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643" w:rsidRDefault="00543643" w:rsidP="00556F96">
      <w:pPr>
        <w:pStyle w:val="aa"/>
        <w:ind w:left="728" w:firstLineChars="0" w:firstLine="0"/>
        <w:jc w:val="center"/>
      </w:pPr>
      <w:r>
        <w:rPr>
          <w:rFonts w:hint="eastAsia"/>
        </w:rPr>
        <w:t>2021</w:t>
      </w:r>
      <w:r>
        <w:rPr>
          <w:rFonts w:hint="eastAsia"/>
        </w:rPr>
        <w:t>年能力验证计划项目表</w:t>
      </w:r>
      <w:r w:rsidR="00652CCC">
        <w:rPr>
          <w:rFonts w:hint="eastAsia"/>
        </w:rPr>
        <w:t>（第二批）</w:t>
      </w:r>
    </w:p>
    <w:p w:rsidR="000B74EE" w:rsidRDefault="000B74EE" w:rsidP="002203DA">
      <w:pPr>
        <w:adjustRightInd w:val="0"/>
        <w:snapToGrid w:val="0"/>
        <w:ind w:leftChars="115" w:left="368" w:firstLineChars="50" w:firstLine="12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p w:rsidR="00D149C9" w:rsidRPr="002203DA" w:rsidRDefault="00D149C9" w:rsidP="002203DA">
      <w:pPr>
        <w:adjustRightInd w:val="0"/>
        <w:snapToGrid w:val="0"/>
        <w:ind w:leftChars="115" w:left="368" w:firstLineChars="50" w:firstLine="12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机构名称：中国计量科学研究院先进测量</w:t>
      </w:r>
      <w:r w:rsidR="00D64E92"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工程</w:t>
      </w:r>
      <w:r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中心</w:t>
      </w:r>
      <w:r w:rsidR="00D64E92"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（计量检测与校准中心）</w:t>
      </w:r>
      <w:r w:rsidR="00DB719E"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（</w:t>
      </w:r>
      <w:r w:rsidR="00490208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 xml:space="preserve">CNAS </w:t>
      </w:r>
      <w:r w:rsidR="00DB719E"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PT0037）</w:t>
      </w:r>
    </w:p>
    <w:p w:rsidR="00211388" w:rsidRDefault="00D149C9" w:rsidP="00211388">
      <w:pPr>
        <w:adjustRightInd w:val="0"/>
        <w:snapToGrid w:val="0"/>
        <w:ind w:firstLine="47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r w:rsidRPr="002203DA">
        <w:rPr>
          <w:rFonts w:ascii="宋体" w:hAnsi="宋体" w:cs="宋体" w:hint="eastAsia"/>
          <w:bCs/>
          <w:color w:val="000000" w:themeColor="text1"/>
          <w:kern w:val="0"/>
          <w:sz w:val="24"/>
          <w:szCs w:val="24"/>
        </w:rPr>
        <w:t>地址：北京市北三环东路18号</w:t>
      </w:r>
    </w:p>
    <w:p w:rsidR="000F4AAC" w:rsidRDefault="000F4AAC" w:rsidP="000F4AAC">
      <w:pPr>
        <w:rPr>
          <w:rFonts w:ascii="宋体" w:hAnsi="宋体"/>
          <w:color w:val="FF0000"/>
          <w:sz w:val="21"/>
          <w:szCs w:val="21"/>
        </w:rPr>
      </w:pPr>
    </w:p>
    <w:tbl>
      <w:tblPr>
        <w:tblpPr w:leftFromText="180" w:rightFromText="180" w:vertAnchor="text" w:horzAnchor="margin" w:tblpXSpec="center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134"/>
        <w:gridCol w:w="2409"/>
        <w:gridCol w:w="1134"/>
        <w:gridCol w:w="1701"/>
        <w:gridCol w:w="1560"/>
        <w:gridCol w:w="2126"/>
        <w:gridCol w:w="1134"/>
      </w:tblGrid>
      <w:tr w:rsidR="000F4AAC" w:rsidTr="000F4AAC">
        <w:trPr>
          <w:trHeight w:val="500"/>
        </w:trPr>
        <w:tc>
          <w:tcPr>
            <w:tcW w:w="151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冯流星（技术）：010-64524754，fenglx@nim.ac.cn；巢静波(技术)：010-64225471，chaojb@nim.ac.cn</w:t>
            </w:r>
          </w:p>
        </w:tc>
      </w:tr>
      <w:tr w:rsidR="000F4AAC" w:rsidTr="000F4AAC">
        <w:trPr>
          <w:trHeight w:val="5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测试/测量</w:t>
            </w:r>
          </w:p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校准方法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费用（元）</w:t>
            </w:r>
          </w:p>
        </w:tc>
      </w:tr>
      <w:tr w:rsidR="000F4AAC" w:rsidTr="000F4AA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spacing w:beforeLines="50" w:before="15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聚乙烯（PE）中铅、汞、镉、铬含量的测定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NIM2021HXWJ01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镉、铬、汞、铅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024401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Pr="000F4AAC" w:rsidRDefault="000F4AAC" w:rsidP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F4AAC">
              <w:rPr>
                <w:rFonts w:ascii="宋体" w:hAnsi="宋体" w:cs="宋体" w:hint="eastAsia"/>
                <w:sz w:val="21"/>
                <w:szCs w:val="21"/>
              </w:rPr>
              <w:t>IEC62321及GB/T 26125《电子电气产品 六种限用物质（铅、汞、镉、六价铬、多溴联苯和多溴二苯醚）的测定》系列方法标准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sz w:val="21"/>
                <w:szCs w:val="21"/>
              </w:rPr>
              <w:t>2021.11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</w:tr>
      <w:tr w:rsidR="000F4AAC" w:rsidTr="000F4AA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spacing w:beforeLines="50" w:before="15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聚乙烯（PE）中铅、汞、镉、铬、溴含量的测定--X荧光光谱法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NIM2021HXWJ02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镉、铬、汞、铅、溴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024401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P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0F4AAC">
              <w:rPr>
                <w:rFonts w:ascii="宋体" w:hAnsi="宋体" w:cs="宋体" w:hint="eastAsia"/>
                <w:sz w:val="21"/>
                <w:szCs w:val="21"/>
              </w:rPr>
              <w:t>IEC62321及 GB/T 26125《电子电气产品 六种限用物质（铅、汞、镉、六价铬、多溴联苯和多溴二苯醚）的测定》系列方法标准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sz w:val="21"/>
                <w:szCs w:val="21"/>
              </w:rPr>
              <w:t>2021.11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2000</w:t>
            </w:r>
          </w:p>
        </w:tc>
      </w:tr>
      <w:tr w:rsidR="000F4AAC" w:rsidTr="000F4AAC">
        <w:trPr>
          <w:trHeight w:val="8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spacing w:beforeLines="50" w:before="156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地表水中元素含量能力验证计划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NIM2021HXWJ03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检测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bookmarkStart w:id="0" w:name="_Hlk63365351"/>
            <w:r>
              <w:rPr>
                <w:rFonts w:ascii="宋体" w:hAnsi="宋体" w:hint="eastAsia"/>
                <w:sz w:val="21"/>
                <w:szCs w:val="21"/>
              </w:rPr>
              <w:t>铬、铁、铜、砷、硒、镉、铅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023502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ICP-MS、AAS、AFS等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2021.06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～</w:t>
            </w:r>
            <w:r>
              <w:rPr>
                <w:rFonts w:ascii="宋体" w:hAnsi="宋体" w:hint="eastAsia"/>
                <w:sz w:val="21"/>
                <w:szCs w:val="21"/>
              </w:rPr>
              <w:t>2021.11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AAC" w:rsidRDefault="000F4AAC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1500</w:t>
            </w:r>
          </w:p>
        </w:tc>
      </w:tr>
    </w:tbl>
    <w:p w:rsidR="000F4AAC" w:rsidRPr="002203DA" w:rsidRDefault="000F4AAC" w:rsidP="00211388">
      <w:pPr>
        <w:adjustRightInd w:val="0"/>
        <w:snapToGrid w:val="0"/>
        <w:ind w:firstLine="470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</w:p>
    <w:tbl>
      <w:tblPr>
        <w:tblpPr w:leftFromText="180" w:rightFromText="180" w:vertAnchor="text" w:horzAnchor="margin" w:tblpXSpec="center" w:tblpY="188"/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024"/>
        <w:gridCol w:w="1417"/>
        <w:gridCol w:w="1134"/>
        <w:gridCol w:w="2420"/>
        <w:gridCol w:w="1124"/>
        <w:gridCol w:w="1701"/>
        <w:gridCol w:w="1559"/>
        <w:gridCol w:w="2278"/>
        <w:gridCol w:w="1134"/>
      </w:tblGrid>
      <w:tr w:rsidR="008C2046" w:rsidRPr="00D725BA" w:rsidTr="0003422B">
        <w:trPr>
          <w:trHeight w:val="211"/>
        </w:trPr>
        <w:tc>
          <w:tcPr>
            <w:tcW w:w="15456" w:type="dxa"/>
            <w:gridSpan w:val="10"/>
            <w:shd w:val="clear" w:color="auto" w:fill="auto"/>
            <w:noWrap/>
            <w:vAlign w:val="center"/>
            <w:hideMark/>
          </w:tcPr>
          <w:p w:rsidR="008C2046" w:rsidRDefault="005A0B4F" w:rsidP="005A0B4F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lastRenderedPageBreak/>
              <w:t>联系人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白杰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        电话</w:t>
            </w:r>
            <w:r w:rsidR="008C2046">
              <w:rPr>
                <w:rFonts w:ascii="宋体" w:hAnsi="宋体" w:cs="宋体" w:hint="eastAsia"/>
                <w:kern w:val="0"/>
                <w:sz w:val="21"/>
                <w:szCs w:val="21"/>
              </w:rPr>
              <w:t>：</w:t>
            </w:r>
            <w:r w:rsid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0</w:t>
            </w:r>
            <w:r w:rsidR="00B91118">
              <w:rPr>
                <w:rFonts w:ascii="宋体" w:hAnsi="宋体" w:cs="宋体"/>
                <w:kern w:val="0"/>
                <w:sz w:val="21"/>
                <w:szCs w:val="21"/>
              </w:rPr>
              <w:t>10</w:t>
            </w:r>
            <w:r w:rsid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-</w:t>
            </w:r>
            <w:r w:rsidR="00B91118">
              <w:rPr>
                <w:rFonts w:ascii="宋体" w:hAnsi="宋体" w:cs="宋体"/>
                <w:kern w:val="0"/>
                <w:sz w:val="21"/>
                <w:szCs w:val="21"/>
              </w:rPr>
              <w:t>64524648/</w:t>
            </w:r>
            <w:r w:rsid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  <w:r w:rsidR="00B91118">
              <w:rPr>
                <w:rFonts w:ascii="宋体" w:hAnsi="宋体" w:cs="宋体"/>
                <w:kern w:val="0"/>
                <w:sz w:val="21"/>
                <w:szCs w:val="21"/>
              </w:rPr>
              <w:t>3121563340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邮箱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 xml:space="preserve"> </w:t>
            </w:r>
            <w:r w:rsidR="00B91118">
              <w:rPr>
                <w:rFonts w:ascii="宋体" w:hAnsi="宋体" w:cs="宋体"/>
                <w:kern w:val="0"/>
                <w:sz w:val="21"/>
                <w:szCs w:val="21"/>
              </w:rPr>
              <w:t>baijie@nim.ac.cn</w:t>
            </w:r>
          </w:p>
        </w:tc>
      </w:tr>
      <w:tr w:rsidR="008C2046" w:rsidRPr="00D725BA" w:rsidTr="00D122DE">
        <w:trPr>
          <w:trHeight w:val="477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计划名称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2763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计划编号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2763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计划能力类型</w:t>
            </w:r>
          </w:p>
        </w:tc>
        <w:tc>
          <w:tcPr>
            <w:tcW w:w="2420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2763B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测试/测量项目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领域代码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446364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测试/测量/校准方法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报名截止时间</w:t>
            </w:r>
          </w:p>
        </w:tc>
        <w:tc>
          <w:tcPr>
            <w:tcW w:w="2278" w:type="dxa"/>
            <w:shd w:val="clear" w:color="auto" w:fill="auto"/>
            <w:noWrap/>
            <w:vAlign w:val="center"/>
            <w:hideMark/>
          </w:tcPr>
          <w:p w:rsidR="008C2046" w:rsidRPr="00462D8B" w:rsidRDefault="008C2046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实施时间</w:t>
            </w:r>
          </w:p>
        </w:tc>
        <w:tc>
          <w:tcPr>
            <w:tcW w:w="1134" w:type="dxa"/>
            <w:vAlign w:val="center"/>
          </w:tcPr>
          <w:p w:rsidR="008C2046" w:rsidRPr="00462D8B" w:rsidRDefault="008C2046" w:rsidP="00B704B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费用（元）</w:t>
            </w:r>
          </w:p>
        </w:tc>
      </w:tr>
      <w:tr w:rsidR="008C2046" w:rsidRPr="00D725BA" w:rsidTr="00D122DE">
        <w:trPr>
          <w:trHeight w:val="455"/>
        </w:trPr>
        <w:tc>
          <w:tcPr>
            <w:tcW w:w="665" w:type="dxa"/>
            <w:shd w:val="clear" w:color="auto" w:fill="auto"/>
            <w:vAlign w:val="center"/>
            <w:hideMark/>
          </w:tcPr>
          <w:p w:rsidR="008C2046" w:rsidRPr="00462D8B" w:rsidRDefault="007504EF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1"/>
                <w:szCs w:val="21"/>
              </w:rPr>
              <w:t>※</w:t>
            </w:r>
            <w:r w:rsidR="008C2046" w:rsidRPr="00462D8B">
              <w:rPr>
                <w:rFonts w:ascii="宋体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2024" w:type="dxa"/>
            <w:shd w:val="clear" w:color="auto" w:fill="auto"/>
            <w:vAlign w:val="center"/>
          </w:tcPr>
          <w:p w:rsidR="008C2046" w:rsidRPr="00B91118" w:rsidRDefault="00B91118" w:rsidP="00B91118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转速表校准能力验证计划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2046" w:rsidRPr="00462D8B" w:rsidRDefault="002A62FB" w:rsidP="00311119">
            <w:pPr>
              <w:widowControl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NIM2021</w:t>
            </w:r>
            <w:r w:rsidR="00C53E27">
              <w:rPr>
                <w:rFonts w:ascii="宋体" w:hAnsi="宋体" w:cs="宋体"/>
                <w:kern w:val="0"/>
                <w:sz w:val="21"/>
                <w:szCs w:val="21"/>
              </w:rPr>
              <w:t>S</w:t>
            </w:r>
            <w:r w:rsidR="00B91118" w:rsidRPr="00B91118">
              <w:rPr>
                <w:rFonts w:ascii="宋体" w:hAnsi="宋体" w:cs="宋体"/>
                <w:kern w:val="0"/>
                <w:sz w:val="21"/>
                <w:szCs w:val="21"/>
              </w:rPr>
              <w:t>01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C2046" w:rsidRPr="00462D8B" w:rsidRDefault="00B91118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校准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8C2046" w:rsidRPr="00462D8B" w:rsidRDefault="00B91118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转速表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8C2046" w:rsidRPr="00462D8B" w:rsidRDefault="00B91118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91118">
              <w:rPr>
                <w:rFonts w:ascii="宋体" w:hAnsi="宋体" w:cs="宋体"/>
                <w:kern w:val="0"/>
                <w:sz w:val="21"/>
                <w:szCs w:val="21"/>
              </w:rPr>
              <w:t>621102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C2046" w:rsidRPr="00462D8B" w:rsidRDefault="008D6D27" w:rsidP="00311119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8D6D27">
              <w:rPr>
                <w:rFonts w:ascii="宋体" w:hAnsi="宋体" w:cs="宋体" w:hint="eastAsia"/>
                <w:kern w:val="0"/>
                <w:sz w:val="21"/>
                <w:szCs w:val="21"/>
              </w:rPr>
              <w:t>JJG 105-2019转速表检定规程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C2046" w:rsidRPr="00462D8B" w:rsidRDefault="00B91118" w:rsidP="00B91118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2021</w:t>
            </w:r>
            <w:r w:rsidR="00D122DE">
              <w:rPr>
                <w:rFonts w:ascii="宋体" w:hAnsi="宋体" w:cs="宋体"/>
                <w:kern w:val="0"/>
                <w:sz w:val="21"/>
                <w:szCs w:val="21"/>
              </w:rPr>
              <w:t>.0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  <w:r w:rsidR="00D122DE">
              <w:rPr>
                <w:rFonts w:ascii="宋体" w:hAnsi="宋体" w:cs="宋体" w:hint="eastAsia"/>
                <w:kern w:val="0"/>
                <w:sz w:val="21"/>
                <w:szCs w:val="21"/>
              </w:rPr>
              <w:t>.</w:t>
            </w:r>
            <w:r w:rsidR="00D122DE">
              <w:rPr>
                <w:rFonts w:ascii="宋体" w:hAnsi="宋体" w:cs="宋体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8C2046" w:rsidRPr="00462D8B" w:rsidRDefault="00B91118" w:rsidP="00D122DE"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 w:rsidRPr="00B91118">
              <w:rPr>
                <w:rFonts w:ascii="宋体" w:hAnsi="宋体" w:cs="宋体"/>
                <w:kern w:val="0"/>
                <w:sz w:val="21"/>
                <w:szCs w:val="21"/>
              </w:rPr>
              <w:t>2021</w:t>
            </w:r>
            <w:r w:rsidR="00D122DE">
              <w:rPr>
                <w:rFonts w:ascii="宋体" w:hAnsi="宋体" w:cs="宋体"/>
                <w:kern w:val="0"/>
                <w:sz w:val="21"/>
                <w:szCs w:val="21"/>
              </w:rPr>
              <w:t>.0</w:t>
            </w:r>
            <w:r w:rsidRPr="00B91118">
              <w:rPr>
                <w:rFonts w:ascii="宋体" w:hAnsi="宋体" w:cs="宋体"/>
                <w:kern w:val="0"/>
                <w:sz w:val="21"/>
                <w:szCs w:val="21"/>
              </w:rPr>
              <w:t>6</w:t>
            </w:r>
            <w:r w:rsidRPr="00B91118">
              <w:rPr>
                <w:rFonts w:ascii="宋体" w:hAnsi="宋体" w:cs="宋体" w:hint="eastAsia"/>
                <w:kern w:val="0"/>
                <w:sz w:val="21"/>
                <w:szCs w:val="21"/>
              </w:rPr>
              <w:t>～</w:t>
            </w:r>
            <w:r w:rsidRPr="00B91118">
              <w:rPr>
                <w:rFonts w:ascii="宋体" w:hAnsi="宋体" w:cs="宋体"/>
                <w:kern w:val="0"/>
                <w:sz w:val="21"/>
                <w:szCs w:val="21"/>
              </w:rPr>
              <w:t>2021</w:t>
            </w:r>
            <w:r w:rsidR="00D122DE">
              <w:rPr>
                <w:rFonts w:ascii="宋体" w:hAnsi="宋体" w:cs="宋体" w:hint="eastAsia"/>
                <w:kern w:val="0"/>
                <w:sz w:val="21"/>
                <w:szCs w:val="21"/>
              </w:rPr>
              <w:t>.</w:t>
            </w:r>
            <w:bookmarkStart w:id="1" w:name="_GoBack"/>
            <w:bookmarkEnd w:id="1"/>
            <w:r w:rsidRPr="00B91118">
              <w:rPr>
                <w:rFonts w:ascii="宋体" w:hAnsi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134" w:type="dxa"/>
          </w:tcPr>
          <w:p w:rsidR="008C2046" w:rsidRPr="00462D8B" w:rsidRDefault="00B91118" w:rsidP="008C2046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600</w:t>
            </w:r>
          </w:p>
        </w:tc>
      </w:tr>
    </w:tbl>
    <w:p w:rsidR="00C3439D" w:rsidRDefault="00C3439D" w:rsidP="00B5255C">
      <w:pPr>
        <w:rPr>
          <w:rFonts w:ascii="宋体" w:hAnsi="宋体"/>
          <w:sz w:val="21"/>
          <w:szCs w:val="21"/>
        </w:rPr>
      </w:pPr>
    </w:p>
    <w:p w:rsidR="00B5255C" w:rsidRDefault="00B5255C" w:rsidP="00B5255C">
      <w:pPr>
        <w:rPr>
          <w:rFonts w:ascii="宋体" w:hAnsi="宋体" w:cs="宋体"/>
          <w:kern w:val="0"/>
          <w:sz w:val="21"/>
          <w:szCs w:val="21"/>
        </w:rPr>
      </w:pPr>
      <w:r w:rsidRPr="006B2AD2">
        <w:rPr>
          <w:rFonts w:ascii="宋体" w:hAnsi="宋体" w:hint="eastAsia"/>
          <w:sz w:val="21"/>
          <w:szCs w:val="21"/>
        </w:rPr>
        <w:t>注：</w:t>
      </w:r>
      <w:r w:rsidRPr="006B2AD2">
        <w:rPr>
          <w:rFonts w:ascii="宋体" w:hAnsi="宋体" w:cs="宋体" w:hint="eastAsia"/>
          <w:kern w:val="0"/>
          <w:sz w:val="21"/>
          <w:szCs w:val="21"/>
        </w:rPr>
        <w:t>※为目前未认可项目</w:t>
      </w:r>
      <w:r>
        <w:rPr>
          <w:rFonts w:ascii="宋体" w:hAnsi="宋体" w:cs="宋体" w:hint="eastAsia"/>
          <w:kern w:val="0"/>
          <w:sz w:val="21"/>
          <w:szCs w:val="21"/>
        </w:rPr>
        <w:t>。</w:t>
      </w:r>
    </w:p>
    <w:p w:rsidR="007B58DA" w:rsidRPr="00B5255C" w:rsidRDefault="007B58DA" w:rsidP="00462D8B">
      <w:pPr>
        <w:rPr>
          <w:rFonts w:ascii="宋体" w:hAnsi="宋体"/>
          <w:sz w:val="21"/>
          <w:szCs w:val="21"/>
        </w:rPr>
      </w:pPr>
    </w:p>
    <w:sectPr w:rsidR="007B58DA" w:rsidRPr="00B5255C" w:rsidSect="00C33B7C">
      <w:headerReference w:type="even" r:id="rId8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3CB" w:rsidRDefault="00BD23CB" w:rsidP="00C33B7C">
      <w:r>
        <w:separator/>
      </w:r>
    </w:p>
  </w:endnote>
  <w:endnote w:type="continuationSeparator" w:id="0">
    <w:p w:rsidR="00BD23CB" w:rsidRDefault="00BD23CB" w:rsidP="00C3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3CB" w:rsidRDefault="00BD23CB" w:rsidP="00C33B7C">
      <w:r>
        <w:separator/>
      </w:r>
    </w:p>
  </w:footnote>
  <w:footnote w:type="continuationSeparator" w:id="0">
    <w:p w:rsidR="00BD23CB" w:rsidRDefault="00BD23CB" w:rsidP="00C3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75" w:rsidRDefault="000E2B75" w:rsidP="003C159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21592"/>
    <w:multiLevelType w:val="hybridMultilevel"/>
    <w:tmpl w:val="6068103C"/>
    <w:lvl w:ilvl="0" w:tplc="16762C78">
      <w:numFmt w:val="decimal"/>
      <w:lvlText w:val="%1"/>
      <w:lvlJc w:val="left"/>
      <w:pPr>
        <w:ind w:left="24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882" w:hanging="420"/>
      </w:pPr>
    </w:lvl>
    <w:lvl w:ilvl="2" w:tplc="0409001B" w:tentative="1">
      <w:start w:val="1"/>
      <w:numFmt w:val="lowerRoman"/>
      <w:lvlText w:val="%3."/>
      <w:lvlJc w:val="right"/>
      <w:pPr>
        <w:ind w:left="3302" w:hanging="420"/>
      </w:pPr>
    </w:lvl>
    <w:lvl w:ilvl="3" w:tplc="0409000F" w:tentative="1">
      <w:start w:val="1"/>
      <w:numFmt w:val="decimal"/>
      <w:lvlText w:val="%4."/>
      <w:lvlJc w:val="left"/>
      <w:pPr>
        <w:ind w:left="3722" w:hanging="420"/>
      </w:pPr>
    </w:lvl>
    <w:lvl w:ilvl="4" w:tplc="04090019" w:tentative="1">
      <w:start w:val="1"/>
      <w:numFmt w:val="lowerLetter"/>
      <w:lvlText w:val="%5)"/>
      <w:lvlJc w:val="left"/>
      <w:pPr>
        <w:ind w:left="4142" w:hanging="420"/>
      </w:pPr>
    </w:lvl>
    <w:lvl w:ilvl="5" w:tplc="0409001B" w:tentative="1">
      <w:start w:val="1"/>
      <w:numFmt w:val="lowerRoman"/>
      <w:lvlText w:val="%6."/>
      <w:lvlJc w:val="right"/>
      <w:pPr>
        <w:ind w:left="4562" w:hanging="420"/>
      </w:pPr>
    </w:lvl>
    <w:lvl w:ilvl="6" w:tplc="0409000F" w:tentative="1">
      <w:start w:val="1"/>
      <w:numFmt w:val="decimal"/>
      <w:lvlText w:val="%7."/>
      <w:lvlJc w:val="left"/>
      <w:pPr>
        <w:ind w:left="4982" w:hanging="420"/>
      </w:pPr>
    </w:lvl>
    <w:lvl w:ilvl="7" w:tplc="04090019" w:tentative="1">
      <w:start w:val="1"/>
      <w:numFmt w:val="lowerLetter"/>
      <w:lvlText w:val="%8)"/>
      <w:lvlJc w:val="left"/>
      <w:pPr>
        <w:ind w:left="5402" w:hanging="420"/>
      </w:pPr>
    </w:lvl>
    <w:lvl w:ilvl="8" w:tplc="0409001B" w:tentative="1">
      <w:start w:val="1"/>
      <w:numFmt w:val="lowerRoman"/>
      <w:lvlText w:val="%9."/>
      <w:lvlJc w:val="right"/>
      <w:pPr>
        <w:ind w:left="5822" w:hanging="420"/>
      </w:pPr>
    </w:lvl>
  </w:abstractNum>
  <w:abstractNum w:abstractNumId="1" w15:restartNumberingAfterBreak="0">
    <w:nsid w:val="66A80BDD"/>
    <w:multiLevelType w:val="hybridMultilevel"/>
    <w:tmpl w:val="3CFE4EFA"/>
    <w:lvl w:ilvl="0" w:tplc="C966E00E">
      <w:numFmt w:val="decimal"/>
      <w:lvlText w:val="%1"/>
      <w:lvlJc w:val="left"/>
      <w:pPr>
        <w:ind w:left="72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8" w:hanging="420"/>
      </w:pPr>
    </w:lvl>
    <w:lvl w:ilvl="2" w:tplc="0409001B" w:tentative="1">
      <w:start w:val="1"/>
      <w:numFmt w:val="lowerRoman"/>
      <w:lvlText w:val="%3."/>
      <w:lvlJc w:val="right"/>
      <w:pPr>
        <w:ind w:left="1628" w:hanging="420"/>
      </w:pPr>
    </w:lvl>
    <w:lvl w:ilvl="3" w:tplc="0409000F" w:tentative="1">
      <w:start w:val="1"/>
      <w:numFmt w:val="decimal"/>
      <w:lvlText w:val="%4."/>
      <w:lvlJc w:val="left"/>
      <w:pPr>
        <w:ind w:left="2048" w:hanging="420"/>
      </w:pPr>
    </w:lvl>
    <w:lvl w:ilvl="4" w:tplc="04090019" w:tentative="1">
      <w:start w:val="1"/>
      <w:numFmt w:val="lowerLetter"/>
      <w:lvlText w:val="%5)"/>
      <w:lvlJc w:val="left"/>
      <w:pPr>
        <w:ind w:left="2468" w:hanging="420"/>
      </w:pPr>
    </w:lvl>
    <w:lvl w:ilvl="5" w:tplc="0409001B" w:tentative="1">
      <w:start w:val="1"/>
      <w:numFmt w:val="lowerRoman"/>
      <w:lvlText w:val="%6."/>
      <w:lvlJc w:val="right"/>
      <w:pPr>
        <w:ind w:left="2888" w:hanging="420"/>
      </w:pPr>
    </w:lvl>
    <w:lvl w:ilvl="6" w:tplc="0409000F" w:tentative="1">
      <w:start w:val="1"/>
      <w:numFmt w:val="decimal"/>
      <w:lvlText w:val="%7."/>
      <w:lvlJc w:val="left"/>
      <w:pPr>
        <w:ind w:left="3308" w:hanging="420"/>
      </w:pPr>
    </w:lvl>
    <w:lvl w:ilvl="7" w:tplc="04090019" w:tentative="1">
      <w:start w:val="1"/>
      <w:numFmt w:val="lowerLetter"/>
      <w:lvlText w:val="%8)"/>
      <w:lvlJc w:val="left"/>
      <w:pPr>
        <w:ind w:left="3728" w:hanging="420"/>
      </w:pPr>
    </w:lvl>
    <w:lvl w:ilvl="8" w:tplc="0409001B" w:tentative="1">
      <w:start w:val="1"/>
      <w:numFmt w:val="lowerRoman"/>
      <w:lvlText w:val="%9."/>
      <w:lvlJc w:val="right"/>
      <w:pPr>
        <w:ind w:left="4148" w:hanging="420"/>
      </w:pPr>
    </w:lvl>
  </w:abstractNum>
  <w:abstractNum w:abstractNumId="2" w15:restartNumberingAfterBreak="0">
    <w:nsid w:val="742C7A6A"/>
    <w:multiLevelType w:val="hybridMultilevel"/>
    <w:tmpl w:val="BD06186E"/>
    <w:lvl w:ilvl="0" w:tplc="A7BE9B50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autoHyphenation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7C"/>
    <w:rsid w:val="00001C29"/>
    <w:rsid w:val="00002B32"/>
    <w:rsid w:val="000036E7"/>
    <w:rsid w:val="00007474"/>
    <w:rsid w:val="00012F51"/>
    <w:rsid w:val="000155BF"/>
    <w:rsid w:val="000156A1"/>
    <w:rsid w:val="000175FE"/>
    <w:rsid w:val="00024EF4"/>
    <w:rsid w:val="0003422B"/>
    <w:rsid w:val="000937DD"/>
    <w:rsid w:val="00095668"/>
    <w:rsid w:val="00097300"/>
    <w:rsid w:val="000A4364"/>
    <w:rsid w:val="000A460D"/>
    <w:rsid w:val="000B74EE"/>
    <w:rsid w:val="000E025D"/>
    <w:rsid w:val="000E2B75"/>
    <w:rsid w:val="000E7013"/>
    <w:rsid w:val="000F4AAC"/>
    <w:rsid w:val="000F5D52"/>
    <w:rsid w:val="00104D73"/>
    <w:rsid w:val="00105701"/>
    <w:rsid w:val="00107A9D"/>
    <w:rsid w:val="00111CAD"/>
    <w:rsid w:val="0012393D"/>
    <w:rsid w:val="00130FE3"/>
    <w:rsid w:val="00145BD6"/>
    <w:rsid w:val="00150D74"/>
    <w:rsid w:val="001517BE"/>
    <w:rsid w:val="00156E7F"/>
    <w:rsid w:val="00160FE9"/>
    <w:rsid w:val="00161B1C"/>
    <w:rsid w:val="00161F74"/>
    <w:rsid w:val="001624C8"/>
    <w:rsid w:val="00175ED9"/>
    <w:rsid w:val="001850AA"/>
    <w:rsid w:val="001912DB"/>
    <w:rsid w:val="00195C1C"/>
    <w:rsid w:val="00196FF4"/>
    <w:rsid w:val="001A20D3"/>
    <w:rsid w:val="001C003F"/>
    <w:rsid w:val="001D5F71"/>
    <w:rsid w:val="001E178C"/>
    <w:rsid w:val="001E466F"/>
    <w:rsid w:val="00205DB7"/>
    <w:rsid w:val="00211388"/>
    <w:rsid w:val="0021496A"/>
    <w:rsid w:val="002203DA"/>
    <w:rsid w:val="0022112A"/>
    <w:rsid w:val="0022217E"/>
    <w:rsid w:val="00251A8D"/>
    <w:rsid w:val="002527C8"/>
    <w:rsid w:val="00253AF2"/>
    <w:rsid w:val="00254F70"/>
    <w:rsid w:val="002A14A4"/>
    <w:rsid w:val="002A62FB"/>
    <w:rsid w:val="002B25FB"/>
    <w:rsid w:val="002C54B3"/>
    <w:rsid w:val="002D44D0"/>
    <w:rsid w:val="002D7298"/>
    <w:rsid w:val="002E5C2A"/>
    <w:rsid w:val="002F155B"/>
    <w:rsid w:val="002F1D17"/>
    <w:rsid w:val="00302ACF"/>
    <w:rsid w:val="003045DD"/>
    <w:rsid w:val="00311119"/>
    <w:rsid w:val="0032763B"/>
    <w:rsid w:val="00340284"/>
    <w:rsid w:val="00353D2A"/>
    <w:rsid w:val="00360B2C"/>
    <w:rsid w:val="003715F6"/>
    <w:rsid w:val="00374EF8"/>
    <w:rsid w:val="00384E23"/>
    <w:rsid w:val="00390B38"/>
    <w:rsid w:val="003A073D"/>
    <w:rsid w:val="003A4FB1"/>
    <w:rsid w:val="003A6D5F"/>
    <w:rsid w:val="003B2CC3"/>
    <w:rsid w:val="003C1594"/>
    <w:rsid w:val="003C66B2"/>
    <w:rsid w:val="003D6DE9"/>
    <w:rsid w:val="003E61C9"/>
    <w:rsid w:val="003F145A"/>
    <w:rsid w:val="003F52F8"/>
    <w:rsid w:val="003F722B"/>
    <w:rsid w:val="00400F79"/>
    <w:rsid w:val="00403D59"/>
    <w:rsid w:val="00411559"/>
    <w:rsid w:val="0041276F"/>
    <w:rsid w:val="00426ED4"/>
    <w:rsid w:val="00427C5D"/>
    <w:rsid w:val="00432651"/>
    <w:rsid w:val="0044096F"/>
    <w:rsid w:val="00440EEE"/>
    <w:rsid w:val="0044580E"/>
    <w:rsid w:val="00446364"/>
    <w:rsid w:val="00446A2F"/>
    <w:rsid w:val="00450A16"/>
    <w:rsid w:val="00453197"/>
    <w:rsid w:val="00456949"/>
    <w:rsid w:val="00462D8B"/>
    <w:rsid w:val="004711BC"/>
    <w:rsid w:val="00481380"/>
    <w:rsid w:val="00490208"/>
    <w:rsid w:val="004927A6"/>
    <w:rsid w:val="004C255A"/>
    <w:rsid w:val="004D4AEF"/>
    <w:rsid w:val="004F1D2F"/>
    <w:rsid w:val="004F582F"/>
    <w:rsid w:val="004F6F2B"/>
    <w:rsid w:val="00514133"/>
    <w:rsid w:val="0052237B"/>
    <w:rsid w:val="0053191D"/>
    <w:rsid w:val="00540F55"/>
    <w:rsid w:val="00543643"/>
    <w:rsid w:val="005559EB"/>
    <w:rsid w:val="00556F96"/>
    <w:rsid w:val="005624F0"/>
    <w:rsid w:val="005717C5"/>
    <w:rsid w:val="00573C30"/>
    <w:rsid w:val="005A0B4F"/>
    <w:rsid w:val="005A0F36"/>
    <w:rsid w:val="005A18B7"/>
    <w:rsid w:val="005A577D"/>
    <w:rsid w:val="005B46E6"/>
    <w:rsid w:val="005B6F38"/>
    <w:rsid w:val="005E6F14"/>
    <w:rsid w:val="005F3983"/>
    <w:rsid w:val="0060445F"/>
    <w:rsid w:val="0060526D"/>
    <w:rsid w:val="006123BD"/>
    <w:rsid w:val="00613221"/>
    <w:rsid w:val="006171FB"/>
    <w:rsid w:val="00626733"/>
    <w:rsid w:val="00652CCC"/>
    <w:rsid w:val="00677061"/>
    <w:rsid w:val="00680E3D"/>
    <w:rsid w:val="00693BF7"/>
    <w:rsid w:val="00695C2B"/>
    <w:rsid w:val="006A05AA"/>
    <w:rsid w:val="006B2AD2"/>
    <w:rsid w:val="006B5259"/>
    <w:rsid w:val="006B5303"/>
    <w:rsid w:val="006B6EF4"/>
    <w:rsid w:val="006C1A9F"/>
    <w:rsid w:val="006C4BA7"/>
    <w:rsid w:val="006C4C41"/>
    <w:rsid w:val="006D2F71"/>
    <w:rsid w:val="006F5306"/>
    <w:rsid w:val="007144A3"/>
    <w:rsid w:val="00714B56"/>
    <w:rsid w:val="0071678F"/>
    <w:rsid w:val="00717B4A"/>
    <w:rsid w:val="00717C09"/>
    <w:rsid w:val="007504EF"/>
    <w:rsid w:val="007657B5"/>
    <w:rsid w:val="0077467E"/>
    <w:rsid w:val="00775EAF"/>
    <w:rsid w:val="00784CEB"/>
    <w:rsid w:val="0079356D"/>
    <w:rsid w:val="007A21D3"/>
    <w:rsid w:val="007B27C8"/>
    <w:rsid w:val="007B58DA"/>
    <w:rsid w:val="007C4D3C"/>
    <w:rsid w:val="007D0825"/>
    <w:rsid w:val="007D4774"/>
    <w:rsid w:val="007E65DB"/>
    <w:rsid w:val="007E79D2"/>
    <w:rsid w:val="007F1045"/>
    <w:rsid w:val="007F5725"/>
    <w:rsid w:val="00805E43"/>
    <w:rsid w:val="008217D1"/>
    <w:rsid w:val="00827DC1"/>
    <w:rsid w:val="0083331B"/>
    <w:rsid w:val="00836B07"/>
    <w:rsid w:val="00840FD8"/>
    <w:rsid w:val="00844218"/>
    <w:rsid w:val="00853E01"/>
    <w:rsid w:val="0085753B"/>
    <w:rsid w:val="0086234E"/>
    <w:rsid w:val="0086312E"/>
    <w:rsid w:val="00867EFA"/>
    <w:rsid w:val="00872A4B"/>
    <w:rsid w:val="00883A91"/>
    <w:rsid w:val="00887F0D"/>
    <w:rsid w:val="008A7662"/>
    <w:rsid w:val="008B2927"/>
    <w:rsid w:val="008B5915"/>
    <w:rsid w:val="008C2046"/>
    <w:rsid w:val="008C5888"/>
    <w:rsid w:val="008D1A0E"/>
    <w:rsid w:val="008D6D27"/>
    <w:rsid w:val="008E7E25"/>
    <w:rsid w:val="008F33C9"/>
    <w:rsid w:val="008F365D"/>
    <w:rsid w:val="00903EE1"/>
    <w:rsid w:val="00906572"/>
    <w:rsid w:val="0090693E"/>
    <w:rsid w:val="00932629"/>
    <w:rsid w:val="00936C5E"/>
    <w:rsid w:val="0093707A"/>
    <w:rsid w:val="009666D7"/>
    <w:rsid w:val="0097052C"/>
    <w:rsid w:val="00971E96"/>
    <w:rsid w:val="009773A5"/>
    <w:rsid w:val="00982DA7"/>
    <w:rsid w:val="00985086"/>
    <w:rsid w:val="009941F7"/>
    <w:rsid w:val="00996ACF"/>
    <w:rsid w:val="00996C80"/>
    <w:rsid w:val="009A6340"/>
    <w:rsid w:val="009D2D2B"/>
    <w:rsid w:val="009D352E"/>
    <w:rsid w:val="009E28C0"/>
    <w:rsid w:val="009E680D"/>
    <w:rsid w:val="00A04221"/>
    <w:rsid w:val="00A0472D"/>
    <w:rsid w:val="00A30761"/>
    <w:rsid w:val="00A33A50"/>
    <w:rsid w:val="00A33BCF"/>
    <w:rsid w:val="00A3563D"/>
    <w:rsid w:val="00A409D1"/>
    <w:rsid w:val="00A46538"/>
    <w:rsid w:val="00A56B93"/>
    <w:rsid w:val="00A56C7E"/>
    <w:rsid w:val="00A57DA2"/>
    <w:rsid w:val="00A76D7A"/>
    <w:rsid w:val="00A76EAD"/>
    <w:rsid w:val="00A81BB6"/>
    <w:rsid w:val="00A94C65"/>
    <w:rsid w:val="00A95138"/>
    <w:rsid w:val="00A9785B"/>
    <w:rsid w:val="00AA2532"/>
    <w:rsid w:val="00AA4DED"/>
    <w:rsid w:val="00AA640E"/>
    <w:rsid w:val="00AA674B"/>
    <w:rsid w:val="00AA7A20"/>
    <w:rsid w:val="00AB5129"/>
    <w:rsid w:val="00AB6864"/>
    <w:rsid w:val="00AB77EB"/>
    <w:rsid w:val="00AC76AE"/>
    <w:rsid w:val="00AD4A36"/>
    <w:rsid w:val="00AE2587"/>
    <w:rsid w:val="00AE4F96"/>
    <w:rsid w:val="00AF1FB4"/>
    <w:rsid w:val="00AF53EB"/>
    <w:rsid w:val="00B00B6F"/>
    <w:rsid w:val="00B0534B"/>
    <w:rsid w:val="00B20FF8"/>
    <w:rsid w:val="00B3293E"/>
    <w:rsid w:val="00B42889"/>
    <w:rsid w:val="00B4531C"/>
    <w:rsid w:val="00B479C5"/>
    <w:rsid w:val="00B5255C"/>
    <w:rsid w:val="00B54013"/>
    <w:rsid w:val="00B5539B"/>
    <w:rsid w:val="00B60173"/>
    <w:rsid w:val="00B66044"/>
    <w:rsid w:val="00B704BE"/>
    <w:rsid w:val="00B74CFA"/>
    <w:rsid w:val="00B864BE"/>
    <w:rsid w:val="00B91118"/>
    <w:rsid w:val="00BA1C73"/>
    <w:rsid w:val="00BA3B80"/>
    <w:rsid w:val="00BC5871"/>
    <w:rsid w:val="00BC76A4"/>
    <w:rsid w:val="00BD23CB"/>
    <w:rsid w:val="00BD361A"/>
    <w:rsid w:val="00BD4DE3"/>
    <w:rsid w:val="00BD687E"/>
    <w:rsid w:val="00BF1EF8"/>
    <w:rsid w:val="00C0223E"/>
    <w:rsid w:val="00C04BF5"/>
    <w:rsid w:val="00C05756"/>
    <w:rsid w:val="00C15755"/>
    <w:rsid w:val="00C17E70"/>
    <w:rsid w:val="00C20D5D"/>
    <w:rsid w:val="00C33B7C"/>
    <w:rsid w:val="00C3439D"/>
    <w:rsid w:val="00C402C3"/>
    <w:rsid w:val="00C40F95"/>
    <w:rsid w:val="00C5241C"/>
    <w:rsid w:val="00C53E27"/>
    <w:rsid w:val="00C6557A"/>
    <w:rsid w:val="00C82139"/>
    <w:rsid w:val="00C8342B"/>
    <w:rsid w:val="00C86CC9"/>
    <w:rsid w:val="00CA325B"/>
    <w:rsid w:val="00CC17B6"/>
    <w:rsid w:val="00CE2191"/>
    <w:rsid w:val="00CE6144"/>
    <w:rsid w:val="00CF6BA9"/>
    <w:rsid w:val="00CF710F"/>
    <w:rsid w:val="00D02FFD"/>
    <w:rsid w:val="00D122DE"/>
    <w:rsid w:val="00D149C9"/>
    <w:rsid w:val="00D20615"/>
    <w:rsid w:val="00D45AF6"/>
    <w:rsid w:val="00D64E92"/>
    <w:rsid w:val="00D66475"/>
    <w:rsid w:val="00D725BA"/>
    <w:rsid w:val="00D75DE1"/>
    <w:rsid w:val="00D813CF"/>
    <w:rsid w:val="00D83153"/>
    <w:rsid w:val="00D8552E"/>
    <w:rsid w:val="00D87445"/>
    <w:rsid w:val="00DA049D"/>
    <w:rsid w:val="00DA6020"/>
    <w:rsid w:val="00DB06BB"/>
    <w:rsid w:val="00DB5F0B"/>
    <w:rsid w:val="00DB719E"/>
    <w:rsid w:val="00DB74F7"/>
    <w:rsid w:val="00DC17C1"/>
    <w:rsid w:val="00DC482A"/>
    <w:rsid w:val="00DC6459"/>
    <w:rsid w:val="00DC6A9E"/>
    <w:rsid w:val="00DD302A"/>
    <w:rsid w:val="00DF1AC9"/>
    <w:rsid w:val="00DF6D74"/>
    <w:rsid w:val="00E04987"/>
    <w:rsid w:val="00E17B94"/>
    <w:rsid w:val="00E20E81"/>
    <w:rsid w:val="00E52A25"/>
    <w:rsid w:val="00E77B29"/>
    <w:rsid w:val="00E801AC"/>
    <w:rsid w:val="00E93B76"/>
    <w:rsid w:val="00EA7A03"/>
    <w:rsid w:val="00EC02AD"/>
    <w:rsid w:val="00EC69EB"/>
    <w:rsid w:val="00ED0A95"/>
    <w:rsid w:val="00EE4F1F"/>
    <w:rsid w:val="00EF0DD4"/>
    <w:rsid w:val="00F00E95"/>
    <w:rsid w:val="00F17D5F"/>
    <w:rsid w:val="00F35553"/>
    <w:rsid w:val="00F44F0A"/>
    <w:rsid w:val="00F4614F"/>
    <w:rsid w:val="00F5272A"/>
    <w:rsid w:val="00FA3A0D"/>
    <w:rsid w:val="00FB01E9"/>
    <w:rsid w:val="00FC1472"/>
    <w:rsid w:val="00FD716D"/>
    <w:rsid w:val="00FE02C9"/>
    <w:rsid w:val="00FE2D5D"/>
    <w:rsid w:val="00FE5A3F"/>
    <w:rsid w:val="00FF3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992F6F"/>
  <w15:docId w15:val="{CCAA3B64-DD84-42FA-BC4D-5A2E2244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7C"/>
    <w:pPr>
      <w:widowControl w:val="0"/>
      <w:jc w:val="both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33B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C33B7C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C33B7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C33B7C"/>
    <w:rPr>
      <w:rFonts w:cs="Times New Roman"/>
      <w:sz w:val="18"/>
      <w:szCs w:val="18"/>
    </w:rPr>
  </w:style>
  <w:style w:type="table" w:styleId="a7">
    <w:name w:val="Table Grid"/>
    <w:basedOn w:val="a1"/>
    <w:uiPriority w:val="99"/>
    <w:rsid w:val="00C33B7C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C33B7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kern w:val="0"/>
      <w:sz w:val="24"/>
      <w:szCs w:val="24"/>
    </w:rPr>
  </w:style>
  <w:style w:type="paragraph" w:styleId="a8">
    <w:name w:val="Normal (Web)"/>
    <w:basedOn w:val="a"/>
    <w:uiPriority w:val="99"/>
    <w:unhideWhenUsed/>
    <w:rsid w:val="009850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qFormat/>
    <w:rsid w:val="0051413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D149C9"/>
    <w:pPr>
      <w:ind w:firstLineChars="200" w:firstLine="420"/>
    </w:pPr>
  </w:style>
  <w:style w:type="paragraph" w:styleId="ab">
    <w:name w:val="Balloon Text"/>
    <w:basedOn w:val="a"/>
    <w:link w:val="ac"/>
    <w:uiPriority w:val="99"/>
    <w:semiHidden/>
    <w:unhideWhenUsed/>
    <w:rsid w:val="00D122D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D122D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1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暗香扑面">
  <a:themeElements>
    <a:clrScheme name="暗香扑面">
      <a:dk1>
        <a:sysClr val="windowText" lastClr="000000"/>
      </a:dk1>
      <a:lt1>
        <a:sysClr val="window" lastClr="EDF3F8"/>
      </a:lt1>
      <a:dk2>
        <a:srgbClr val="2F2F2F"/>
      </a:dk2>
      <a:lt2>
        <a:srgbClr val="FFFFF4"/>
      </a:lt2>
      <a:accent1>
        <a:srgbClr val="918415"/>
      </a:accent1>
      <a:accent2>
        <a:srgbClr val="C47546"/>
      </a:accent2>
      <a:accent3>
        <a:srgbClr val="AFB591"/>
      </a:accent3>
      <a:accent4>
        <a:srgbClr val="B9945B"/>
      </a:accent4>
      <a:accent5>
        <a:srgbClr val="85ADBC"/>
      </a:accent5>
      <a:accent6>
        <a:srgbClr val="E5B440"/>
      </a:accent6>
      <a:hlink>
        <a:srgbClr val="00D5D5"/>
      </a:hlink>
      <a:folHlink>
        <a:srgbClr val="DD00DD"/>
      </a:folHlink>
    </a:clrScheme>
    <a:fontScheme name="暗香扑面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</a:majorFont>
      <a:minorFont>
        <a:latin typeface="Franklin Gothic Book"/>
        <a:ea typeface=""/>
        <a:cs typeface=""/>
        <a:font script="Jpan" typeface="HG創英角ｺﾞｼｯｸUB"/>
        <a:font script="Hang" typeface="맑은 고딕"/>
        <a:font script="Hans" typeface="黑体"/>
        <a:font script="Hant" typeface="新細明體"/>
        <a:font script="Arab" typeface="Arial"/>
        <a:font script="Hebr" typeface="Arial"/>
        <a:font script="Thai" typeface="Cordian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暗香扑面">
      <a:fillStyleLst>
        <a:solidFill>
          <a:schemeClr val="phClr"/>
        </a:solidFill>
        <a:gradFill rotWithShape="1">
          <a:gsLst>
            <a:gs pos="0">
              <a:schemeClr val="phClr">
                <a:tint val="98000"/>
                <a:satMod val="220000"/>
              </a:schemeClr>
            </a:gs>
            <a:gs pos="31000">
              <a:schemeClr val="phClr">
                <a:tint val="30000"/>
                <a:satMod val="150000"/>
              </a:schemeClr>
            </a:gs>
            <a:gs pos="91000">
              <a:schemeClr val="phClr">
                <a:tint val="96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28000"/>
                <a:satMod val="100000"/>
              </a:schemeClr>
              <a:schemeClr val="phClr">
                <a:tint val="100000"/>
                <a:satMod val="200000"/>
              </a:schemeClr>
            </a:duotone>
          </a:blip>
          <a:tile tx="0" ty="0" sx="80000" sy="8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10000"/>
              </a:schemeClr>
            </a:glow>
          </a:effectLst>
        </a:effectStyle>
        <a:effectStyle>
          <a:effectLst>
            <a:outerShdw blurRad="34925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9525" prstMaterial="dkEdge">
            <a:bevelT w="12000" h="24150"/>
            <a:contourClr>
              <a:schemeClr val="phClr">
                <a:satMod val="110000"/>
              </a:schemeClr>
            </a:contourClr>
          </a:sp3d>
        </a:effectStyle>
        <a:effectStyle>
          <a:effectLst>
            <a:outerShdw blurRad="50800" dist="31750" dir="5400000" algn="tl" rotWithShape="0">
              <a:srgbClr val="000000">
                <a:alpha val="50000"/>
              </a:srgbClr>
            </a:outerShdw>
          </a:effectLst>
          <a:scene3d>
            <a:camera prst="orthographicFront">
              <a:rot lat="0" lon="0" rev="0"/>
            </a:camera>
            <a:lightRig rig="flood" dir="t">
              <a:rot lat="0" lon="0" rev="5400000"/>
            </a:lightRig>
          </a:scene3d>
          <a:sp3d contourW="18700" prstMaterial="dkEdge">
            <a:bevelT w="44450" h="80600"/>
            <a:contourClr>
              <a:schemeClr val="phClr"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0000"/>
                <a:satMod val="1000000"/>
              </a:schemeClr>
            </a:gs>
            <a:gs pos="31000">
              <a:schemeClr val="phClr">
                <a:shade val="85000"/>
                <a:satMod val="450000"/>
              </a:schemeClr>
            </a:gs>
            <a:gs pos="100000">
              <a:schemeClr val="phClr">
                <a:tint val="70000"/>
                <a:satMod val="300000"/>
              </a:schemeClr>
            </a:gs>
          </a:gsLst>
          <a:path path="circle">
            <a:fillToRect l="50000" t="150000" r="50000"/>
          </a:path>
        </a:gradFill>
        <a:blipFill>
          <a:blip xmlns:r="http://schemas.openxmlformats.org/officeDocument/2006/relationships" r:embed="rId2">
            <a:duotone>
              <a:schemeClr val="phClr">
                <a:tint val="100000"/>
                <a:shade val="70000"/>
                <a:hueMod val="100000"/>
                <a:satMod val="100000"/>
              </a:schemeClr>
              <a:schemeClr val="phClr">
                <a:tint val="90000"/>
                <a:shade val="100000"/>
                <a:hueMod val="100000"/>
                <a:satMod val="10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165F-E5E3-4C93-9663-FD16A006E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liuli</dc:creator>
  <cp:lastModifiedBy>杜洪钧</cp:lastModifiedBy>
  <cp:revision>7</cp:revision>
  <cp:lastPrinted>2021-04-07T06:22:00Z</cp:lastPrinted>
  <dcterms:created xsi:type="dcterms:W3CDTF">2021-03-25T03:39:00Z</dcterms:created>
  <dcterms:modified xsi:type="dcterms:W3CDTF">2021-04-07T06:24:00Z</dcterms:modified>
</cp:coreProperties>
</file>