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vertAlign w:val="baseline"/>
        </w:rPr>
      </w:pPr>
      <w:r>
        <w:rPr>
          <w:rFonts w:hint="eastAsia" w:ascii="黑体" w:hAnsi="黑体" w:eastAsia="黑体"/>
          <w:sz w:val="32"/>
          <w:szCs w:val="32"/>
          <w:vertAlign w:val="baseline"/>
        </w:rPr>
        <w:t>附件1</w:t>
      </w:r>
    </w:p>
    <w:p>
      <w:pPr>
        <w:rPr>
          <w:sz w:val="24"/>
          <w:vertAlign w:val="baseline"/>
        </w:rPr>
      </w:pPr>
    </w:p>
    <w:p>
      <w:pPr>
        <w:rPr>
          <w:sz w:val="24"/>
          <w:vertAlign w:val="baseline"/>
        </w:rPr>
      </w:pPr>
    </w:p>
    <w:p>
      <w:pPr>
        <w:ind w:firstLine="5608" w:firstLineChars="2003"/>
        <w:rPr>
          <w:sz w:val="24"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/>
          <w:sz w:val="24"/>
          <w:vertAlign w:val="baseline"/>
        </w:rPr>
        <w:instrText xml:space="preserve">编号：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rFonts w:ascii="黑体" w:eastAsia="黑体"/>
          <w:sz w:val="44"/>
          <w:vertAlign w:val="baseline"/>
        </w:rPr>
      </w:pPr>
      <w:r>
        <w:rPr>
          <w:rFonts w:hint="eastAsia" w:ascii="黑体" w:eastAsia="黑体"/>
          <w:sz w:val="44"/>
          <w:vertAlign w:val="baseline"/>
        </w:rPr>
        <w:t>国家计量技术规范</w:t>
      </w:r>
      <w:r>
        <w:rPr>
          <w:rFonts w:hint="eastAsia" w:ascii="黑体" w:eastAsia="黑体"/>
          <w:sz w:val="44"/>
          <w:vertAlign w:val="baseline"/>
          <w:lang w:eastAsia="zh-CN"/>
        </w:rPr>
        <w:t>制修订</w:t>
      </w:r>
      <w:r>
        <w:rPr>
          <w:rFonts w:hint="eastAsia" w:ascii="黑体" w:eastAsia="黑体"/>
          <w:sz w:val="44"/>
          <w:vertAlign w:val="baseline"/>
        </w:rPr>
        <w:t>项目</w:t>
      </w:r>
    </w:p>
    <w:p>
      <w:pPr>
        <w:jc w:val="center"/>
        <w:rPr>
          <w:rFonts w:ascii="黑体" w:eastAsia="黑体"/>
          <w:sz w:val="52"/>
          <w:szCs w:val="52"/>
          <w:vertAlign w:val="baseline"/>
        </w:rPr>
      </w:pPr>
      <w:r>
        <w:rPr>
          <w:rFonts w:hint="eastAsia" w:ascii="黑体" w:eastAsia="黑体"/>
          <w:sz w:val="52"/>
          <w:szCs w:val="52"/>
          <w:vertAlign w:val="baseline"/>
        </w:rPr>
        <w:t>申  报  书</w:t>
      </w:r>
    </w:p>
    <w:p>
      <w:pPr>
        <w:jc w:val="center"/>
        <w:rPr>
          <w:sz w:val="44"/>
          <w:vertAlign w:val="baseline"/>
        </w:rPr>
      </w:pPr>
    </w:p>
    <w:p>
      <w:pPr>
        <w:jc w:val="both"/>
        <w:rPr>
          <w:rFonts w:hint="eastAsia" w:eastAsia="宋体"/>
          <w:sz w:val="44"/>
          <w:vertAlign w:val="baseline"/>
          <w:lang w:eastAsia="zh-CN"/>
        </w:rPr>
      </w:pPr>
    </w:p>
    <w:p>
      <w:pPr>
        <w:rPr>
          <w:sz w:val="44"/>
          <w:vertAlign w:val="baseline"/>
        </w:rPr>
      </w:pPr>
      <w:bookmarkStart w:id="0" w:name="OLE_LINK2"/>
      <w:bookmarkStart w:id="1" w:name="OLE_LINK1"/>
    </w:p>
    <w:p>
      <w:pPr>
        <w:spacing w:line="360" w:lineRule="auto"/>
        <w:ind w:firstLine="1103" w:firstLineChars="394"/>
        <w:rPr>
          <w:b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项目名称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bookmarkStart w:id="2" w:name="OLE_LINK44"/>
      <w:bookmarkStart w:id="3" w:name="OLE_LINK43"/>
      <w:r>
        <w:rPr>
          <w:rFonts w:hint="eastAsia" w:ascii="黑体" w:eastAsia="黑体"/>
          <w:vertAlign w:val="baseline"/>
          <w:lang w:val="en-US" w:eastAsia="zh-CN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</w:t>
      </w:r>
      <w:bookmarkStart w:id="4" w:name="OLE_LINK12"/>
      <w:bookmarkStart w:id="5" w:name="OLE_LINK32"/>
      <w:bookmarkStart w:id="6" w:name="OLE_LINK11"/>
      <w:r>
        <w:rPr>
          <w:rFonts w:hint="eastAsia"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                                 </w:t>
      </w:r>
      <w:r>
        <w:rPr>
          <w:rFonts w:hint="eastAsia" w:ascii="黑体" w:eastAsia="黑体"/>
          <w:u w:val="single"/>
          <w:vertAlign w:val="baseline"/>
        </w:rPr>
        <w:t xml:space="preserve">   </w:t>
      </w:r>
      <w:bookmarkEnd w:id="2"/>
      <w:bookmarkEnd w:id="3"/>
      <w:bookmarkEnd w:id="4"/>
      <w:bookmarkEnd w:id="5"/>
      <w:bookmarkEnd w:id="6"/>
      <w:r>
        <w:rPr>
          <w:rFonts w:hint="eastAsia" w:ascii="黑体" w:eastAsia="黑体"/>
          <w:vertAlign w:val="baseline"/>
        </w:rPr>
        <w:t xml:space="preserve"> </w:t>
      </w:r>
    </w:p>
    <w:bookmarkEnd w:id="0"/>
    <w:bookmarkEnd w:id="1"/>
    <w:p>
      <w:pPr>
        <w:spacing w:line="360" w:lineRule="auto"/>
        <w:ind w:firstLine="1103" w:firstLineChars="394"/>
        <w:rPr>
          <w:rFonts w:ascii="黑体" w:eastAsia="黑体"/>
          <w:vertAlign w:val="baseline"/>
        </w:rPr>
      </w:pPr>
      <w:r>
        <w:rPr>
          <w:rFonts w:ascii="黑体" w:eastAsia="黑体"/>
          <w:vertAlign w:val="baseline"/>
        </w:rPr>
        <w:fldChar w:fldCharType="begin"/>
      </w:r>
      <w:r>
        <w:rPr>
          <w:rFonts w:ascii="黑体" w:eastAsia="黑体"/>
          <w:vertAlign w:val="baseline"/>
        </w:rPr>
        <w:instrText xml:space="preserve"> eq \o\ad(</w:instrText>
      </w:r>
      <w:r>
        <w:rPr>
          <w:rFonts w:hint="eastAsia" w:ascii="黑体" w:eastAsia="黑体"/>
          <w:vertAlign w:val="baseline"/>
        </w:rPr>
        <w:instrText xml:space="preserve">制定或修订</w:instrText>
      </w:r>
      <w:r>
        <w:rPr>
          <w:rFonts w:ascii="黑体" w:eastAsia="黑体"/>
          <w:vertAlign w:val="baseline"/>
        </w:rPr>
        <w:instrText xml:space="preserve">,</w:instrText>
      </w:r>
      <w:r>
        <w:rPr>
          <w:rFonts w:hint="eastAsia" w:ascii="黑体" w:eastAsia="黑体"/>
          <w:vertAlign w:val="baseline"/>
        </w:rPr>
        <w:instrText xml:space="preserve">　　　　　　</w:instrText>
      </w:r>
      <w:r>
        <w:rPr>
          <w:rFonts w:ascii="黑体" w:eastAsia="黑体"/>
          <w:vertAlign w:val="baseline"/>
        </w:rPr>
        <w:instrText xml:space="preserve">)</w:instrText>
      </w:r>
      <w:r>
        <w:rPr>
          <w:rFonts w:ascii="黑体" w:eastAsia="黑体"/>
          <w:vertAlign w:val="baseline"/>
        </w:rPr>
        <w:fldChar w:fldCharType="end"/>
      </w:r>
      <w:r>
        <w:rPr>
          <w:rFonts w:hint="eastAsia" w:ascii="黑体" w:eastAsia="黑体"/>
          <w:vertAlign w:val="baseline"/>
          <w:lang w:val="en-US" w:eastAsia="zh-CN"/>
        </w:rPr>
        <w:t xml:space="preserve">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           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   </w:t>
      </w:r>
      <w:r>
        <w:rPr>
          <w:rFonts w:hint="eastAsia" w:ascii="黑体" w:eastAsia="黑体"/>
          <w:u w:val="single"/>
          <w:vertAlign w:val="baseline"/>
        </w:rPr>
        <w:t xml:space="preserve">   </w:t>
      </w:r>
      <w:r>
        <w:rPr>
          <w:rFonts w:ascii="黑体" w:eastAsia="黑体"/>
          <w:u w:val="single"/>
          <w:vertAlign w:val="baseline"/>
        </w:rPr>
        <w:t xml:space="preserve">    </w:t>
      </w:r>
      <w:r>
        <w:rPr>
          <w:rFonts w:hint="eastAsia" w:ascii="黑体" w:eastAsia="黑体"/>
          <w:u w:val="single"/>
          <w:vertAlign w:val="baseline"/>
        </w:rPr>
        <w:t xml:space="preserve">    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 </w:t>
      </w:r>
      <w:r>
        <w:rPr>
          <w:rFonts w:ascii="黑体" w:eastAsia="黑体"/>
          <w:u w:val="single"/>
          <w:vertAlign w:val="baseline"/>
        </w:rPr>
        <w:t xml:space="preserve"> </w:t>
      </w:r>
      <w:r>
        <w:rPr>
          <w:rFonts w:ascii="黑体" w:eastAsia="黑体"/>
          <w:vertAlign w:val="baseline"/>
        </w:rPr>
        <w:t xml:space="preserve">    </w:t>
      </w:r>
    </w:p>
    <w:p>
      <w:pPr>
        <w:spacing w:line="360" w:lineRule="auto"/>
        <w:ind w:firstLine="1103" w:firstLineChars="394"/>
        <w:rPr>
          <w:rFonts w:hint="default" w:ascii="Times New Roman" w:hAnsi="Times New Roman" w:eastAsia="黑体" w:cs="Times New Roman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vertAlign w:val="baseline"/>
        </w:rPr>
        <w:fldChar w:fldCharType="begin"/>
      </w:r>
      <w:r>
        <w:rPr>
          <w:rFonts w:hint="default" w:ascii="Times New Roman" w:hAnsi="Times New Roman" w:eastAsia="黑体" w:cs="Times New Roman"/>
          <w:vertAlign w:val="baseline"/>
        </w:rPr>
        <w:instrText xml:space="preserve"> eq \o\ad(归口单位,　　　　　　)</w:instrText>
      </w:r>
      <w:r>
        <w:rPr>
          <w:rFonts w:hint="default" w:ascii="Times New Roman" w:hAnsi="Times New Roman" w:eastAsia="黑体" w:cs="Times New Roman"/>
          <w:vertAlign w:val="baseline"/>
        </w:rPr>
        <w:fldChar w:fldCharType="end"/>
      </w:r>
      <w:r>
        <w:rPr>
          <w:rFonts w:hint="eastAsia" w:ascii="Times New Roman" w:eastAsia="黑体" w:cs="Times New Roman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    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                                 </w:t>
      </w:r>
    </w:p>
    <w:p>
      <w:pPr>
        <w:spacing w:line="360" w:lineRule="auto"/>
        <w:ind w:firstLine="1103" w:firstLineChars="394"/>
        <w:rPr>
          <w:rFonts w:hint="default" w:ascii="Times New Roman" w:hAnsi="Times New Roman" w:eastAsia="黑体" w:cs="Times New Roman"/>
          <w:vertAlign w:val="baseline"/>
        </w:rPr>
      </w:pPr>
      <w:r>
        <w:rPr>
          <w:rFonts w:hint="default" w:ascii="Times New Roman" w:hAnsi="Times New Roman" w:eastAsia="黑体" w:cs="Times New Roman"/>
          <w:vertAlign w:val="baseline"/>
        </w:rPr>
        <w:fldChar w:fldCharType="begin"/>
      </w:r>
      <w:r>
        <w:rPr>
          <w:rFonts w:hint="default" w:ascii="Times New Roman" w:hAnsi="Times New Roman" w:eastAsia="黑体" w:cs="Times New Roman"/>
          <w:vertAlign w:val="baseline"/>
        </w:rPr>
        <w:instrText xml:space="preserve"> eq \o\ad(主要起草单位,　　　　　　)</w:instrText>
      </w:r>
      <w:r>
        <w:rPr>
          <w:rFonts w:hint="default" w:ascii="Times New Roman" w:hAnsi="Times New Roman" w:eastAsia="黑体" w:cs="Times New Roman"/>
          <w:vertAlign w:val="baseline"/>
        </w:rPr>
        <w:fldChar w:fldCharType="end"/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</w:p>
    <w:p>
      <w:pPr>
        <w:spacing w:line="360" w:lineRule="auto"/>
        <w:ind w:firstLine="1103" w:firstLineChars="394"/>
        <w:rPr>
          <w:rFonts w:ascii="黑体" w:eastAsia="黑体"/>
          <w:vertAlign w:val="baseline"/>
        </w:rPr>
      </w:pPr>
      <w:r>
        <w:rPr>
          <w:rFonts w:hint="default" w:ascii="Times New Roman" w:hAnsi="Times New Roman" w:eastAsia="黑体" w:cs="Times New Roman"/>
          <w:vertAlign w:val="baseline"/>
        </w:rPr>
        <w:fldChar w:fldCharType="begin"/>
      </w:r>
      <w:r>
        <w:rPr>
          <w:rFonts w:hint="default" w:ascii="Times New Roman" w:hAnsi="Times New Roman" w:eastAsia="黑体" w:cs="Times New Roman"/>
          <w:vertAlign w:val="baseline"/>
        </w:rPr>
        <w:instrText xml:space="preserve"> eq \o\ad(起止年限,　　　　　　)</w:instrText>
      </w:r>
      <w:r>
        <w:rPr>
          <w:rFonts w:hint="default" w:ascii="Times New Roman" w:hAnsi="Times New Roman" w:eastAsia="黑体" w:cs="Times New Roman"/>
          <w:vertAlign w:val="baseline"/>
        </w:rPr>
        <w:fldChar w:fldCharType="end"/>
      </w:r>
      <w:r>
        <w:rPr>
          <w:rFonts w:hint="default" w:ascii="Times New Roman" w:hAnsi="Times New Roman" w:eastAsia="黑体" w:cs="Times New Roman"/>
          <w:vertAlign w:val="baseline"/>
        </w:rPr>
        <w:t xml:space="preserve">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    </w:t>
      </w:r>
      <w:r>
        <w:rPr>
          <w:rFonts w:hint="eastAsia" w:ascii="Times New Roman" w:eastAsia="黑体" w:cs="Times New Roman"/>
          <w:u w:val="single"/>
          <w:vertAlign w:val="baseli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黑体" w:cs="Times New Roman"/>
          <w:u w:val="single"/>
          <w:vertAlign w:val="baseline"/>
        </w:rPr>
        <w:t xml:space="preserve"> </w:t>
      </w:r>
      <w:r>
        <w:rPr>
          <w:rFonts w:hint="eastAsia" w:ascii="黑体" w:eastAsia="黑体"/>
          <w:u w:val="single"/>
          <w:vertAlign w:val="baseline"/>
        </w:rPr>
        <w:t xml:space="preserve">       </w:t>
      </w:r>
      <w:r>
        <w:rPr>
          <w:rFonts w:hint="eastAsia" w:ascii="黑体" w:eastAsia="黑体"/>
          <w:u w:val="single"/>
          <w:vertAlign w:val="baseline"/>
          <w:lang w:val="en-US" w:eastAsia="zh-CN"/>
        </w:rPr>
        <w:t xml:space="preserve"> </w:t>
      </w:r>
      <w:r>
        <w:rPr>
          <w:rFonts w:hint="eastAsia" w:ascii="黑体" w:eastAsia="黑体"/>
          <w:vertAlign w:val="baseline"/>
        </w:rPr>
        <w:t xml:space="preserve">   </w:t>
      </w:r>
    </w:p>
    <w:p>
      <w:pPr>
        <w:rPr>
          <w:vertAlign w:val="baseline"/>
        </w:rPr>
      </w:pPr>
    </w:p>
    <w:p>
      <w:pPr>
        <w:rPr>
          <w:vertAlign w:val="baseline"/>
        </w:rPr>
      </w:pPr>
    </w:p>
    <w:p>
      <w:pPr>
        <w:jc w:val="center"/>
        <w:rPr>
          <w:vertAlign w:val="baseline"/>
        </w:rPr>
        <w:sectPr>
          <w:footerReference r:id="rId4" w:type="first"/>
          <w:footerReference r:id="rId3" w:type="even"/>
          <w:pgSz w:w="11907" w:h="16840"/>
          <w:pgMar w:top="1984" w:right="1474" w:bottom="1361" w:left="1474" w:header="851" w:footer="1361" w:gutter="0"/>
          <w:pgNumType w:start="4"/>
          <w:cols w:space="720" w:num="1"/>
          <w:titlePg/>
          <w:docGrid w:type="lines" w:linePitch="385" w:charSpace="0"/>
        </w:sectPr>
      </w:pPr>
      <w:r>
        <w:rPr>
          <w:rFonts w:hint="eastAsia"/>
          <w:vertAlign w:val="baseline"/>
        </w:rPr>
        <w:t>二○二</w:t>
      </w:r>
      <w:r>
        <w:rPr>
          <w:rFonts w:hint="eastAsia"/>
          <w:vertAlign w:val="baseline"/>
          <w:lang w:val="en-US" w:eastAsia="zh-CN"/>
        </w:rPr>
        <w:t>三</w:t>
      </w:r>
      <w:r>
        <w:rPr>
          <w:rFonts w:hint="eastAsia"/>
          <w:vertAlign w:val="baseline"/>
        </w:rPr>
        <w:t>年</w:t>
      </w:r>
      <w:r>
        <w:rPr>
          <w:rFonts w:hint="eastAsia"/>
          <w:vertAlign w:val="baseline"/>
          <w:lang w:val="en-US" w:eastAsia="zh-CN"/>
        </w:rPr>
        <w:t>二</w:t>
      </w:r>
      <w:r>
        <w:rPr>
          <w:rFonts w:hint="eastAsia"/>
          <w:vertAlign w:val="baseline"/>
        </w:rPr>
        <w:t>月十二日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sz w:val="32"/>
          <w:vertAlign w:val="baseline"/>
        </w:rPr>
        <w:t>说    明</w:t>
      </w:r>
    </w:p>
    <w:p>
      <w:pPr>
        <w:pStyle w:val="5"/>
        <w:spacing w:line="24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国家计量技术规范项目申报书是评审、遴选国家计量技术规范年度计划项目的重要依据。为了统一格式和便于归档，请项目申请单位按申报书格式和内容要求填写。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488"/>
        <w:gridCol w:w="1345"/>
        <w:gridCol w:w="455"/>
        <w:gridCol w:w="720"/>
        <w:gridCol w:w="360"/>
        <w:gridCol w:w="540"/>
        <w:gridCol w:w="540"/>
        <w:gridCol w:w="360"/>
        <w:gridCol w:w="935"/>
        <w:gridCol w:w="600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spacing w:before="192" w:beforeLines="50"/>
              <w:jc w:val="right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内容</w:t>
            </w:r>
          </w:p>
          <w:p>
            <w:pPr>
              <w:rPr>
                <w:rFonts w:ascii="黑体" w:eastAsia="黑体"/>
                <w:sz w:val="21"/>
                <w:vertAlign w:val="baseline"/>
              </w:rPr>
            </w:pPr>
          </w:p>
          <w:p>
            <w:pPr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单位全称以及</w:t>
            </w:r>
          </w:p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详细通讯地址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vertAlign w:val="baseline"/>
                <w:lang w:eastAsia="zh-CN"/>
              </w:rPr>
            </w:pPr>
            <w:r>
              <w:rPr>
                <w:rFonts w:hint="eastAsia" w:ascii="黑体" w:eastAsia="黑体"/>
                <w:vertAlign w:val="baseline"/>
              </w:rPr>
              <w:t>邮</w:t>
            </w:r>
            <w:r>
              <w:rPr>
                <w:rFonts w:hint="eastAsia" w:ascii="黑体" w:eastAsia="黑体"/>
                <w:vertAlign w:val="baseline"/>
                <w:lang w:eastAsia="zh-CN"/>
              </w:rPr>
              <w:t>箱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负责人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职务</w:t>
            </w:r>
          </w:p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或职称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bookmarkStart w:id="7" w:name="_Hlk508348521"/>
            <w:bookmarkStart w:id="8" w:name="OLE_LINK81" w:colFirst="3" w:colLast="5"/>
            <w:bookmarkStart w:id="9" w:name="OLE_LINK80" w:colFirst="3" w:colLast="5"/>
            <w:r>
              <w:rPr>
                <w:rFonts w:hint="eastAsia" w:hAnsi="宋体"/>
                <w:szCs w:val="28"/>
                <w:vertAlign w:val="baseline"/>
              </w:rPr>
              <w:t>归口单位</w:t>
            </w:r>
          </w:p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或</w:t>
            </w:r>
          </w:p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申报单位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</w:tr>
      <w:bookmarkEnd w:id="7"/>
      <w:bookmarkEnd w:id="8"/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bookmarkStart w:id="10" w:name="OLE_LINK82" w:colFirst="3" w:colLast="5"/>
            <w:bookmarkStart w:id="11" w:name="_Hlk508348536"/>
            <w:bookmarkStart w:id="12" w:name="OLE_LINK83" w:colFirst="3" w:colLast="5"/>
            <w:r>
              <w:rPr>
                <w:rFonts w:hint="eastAsia" w:hAnsi="宋体"/>
                <w:szCs w:val="28"/>
                <w:vertAlign w:val="baseline"/>
              </w:rPr>
              <w:t>主要起草单位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bookmarkEnd w:id="10"/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  <w:r>
              <w:rPr>
                <w:rFonts w:hint="eastAsia" w:hAnsi="宋体"/>
                <w:szCs w:val="28"/>
                <w:vertAlign w:val="baseline"/>
              </w:rPr>
              <w:t>参加起草单位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hAnsi="宋体" w:eastAsia="宋体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Cs w:val="28"/>
                <w:vertAlign w:val="baseline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316" w:firstLineChars="113"/>
              <w:jc w:val="left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制定或修订本规范的目的、意义，国内外计量技术规范现状和发展趋向：</w:t>
            </w: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ind w:firstLine="391" w:firstLineChars="163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1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规范的主要内容：</w:t>
            </w:r>
          </w:p>
          <w:p>
            <w:pPr>
              <w:pStyle w:val="21"/>
              <w:numPr>
                <w:ilvl w:val="0"/>
                <w:numId w:val="0"/>
              </w:numPr>
              <w:spacing w:line="276" w:lineRule="auto"/>
              <w:ind w:left="751" w:leftChars="0"/>
              <w:jc w:val="left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1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 w:line="240" w:lineRule="atLeast"/>
              <w:ind w:firstLine="316" w:firstLineChars="113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规范的关键技术内容和可行性分析：</w:t>
            </w:r>
          </w:p>
          <w:p>
            <w:pPr>
              <w:spacing w:before="50" w:line="360" w:lineRule="auto"/>
              <w:ind w:firstLine="555"/>
              <w:rPr>
                <w:rFonts w:ascii="仿宋_GB2312" w:eastAsia="仿宋_GB2312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9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/>
              <w:ind w:firstLine="316" w:firstLineChars="113"/>
              <w:rPr>
                <w:rFonts w:ascii="仿宋_GB2312" w:eastAsia="仿宋_GB2312"/>
                <w:sz w:val="24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相关计量器具国内外生产、使用的情况（重点说明国内）：</w:t>
            </w:r>
            <w:r>
              <w:rPr>
                <w:rFonts w:hint="eastAsia" w:ascii="仿宋_GB2312" w:eastAsia="仿宋_GB2312"/>
                <w:sz w:val="24"/>
                <w:vertAlign w:val="baseli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国内开展相关技术性活动（如检定、校准等）的基础设备和技术条件</w:t>
            </w:r>
          </w:p>
          <w:p>
            <w:pPr>
              <w:spacing w:before="50" w:after="192" w:after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（包括技术力量、人员水平、计量标准现状等）：</w:t>
            </w:r>
          </w:p>
          <w:p>
            <w:pPr>
              <w:spacing w:before="50" w:line="360" w:lineRule="auto"/>
              <w:ind w:firstLine="573"/>
              <w:rPr>
                <w:rFonts w:ascii="仿宋_GB2312" w:eastAsia="仿宋_GB2312"/>
                <w:vertAlign w:val="baseline"/>
              </w:rPr>
            </w:pPr>
          </w:p>
          <w:p>
            <w:pPr>
              <w:spacing w:before="50" w:line="360" w:lineRule="auto"/>
              <w:jc w:val="center"/>
              <w:rPr>
                <w:rFonts w:ascii="仿宋_GB2312" w:eastAsia="仿宋_GB2312"/>
                <w:vertAlign w:val="baseline"/>
              </w:rPr>
            </w:pPr>
          </w:p>
          <w:p>
            <w:pPr>
              <w:spacing w:before="50" w:line="360" w:lineRule="auto"/>
              <w:ind w:firstLine="573"/>
              <w:rPr>
                <w:rFonts w:ascii="仿宋_GB2312" w:eastAsia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项目完成后所产生的社会效益和经济效益的预测分析：</w:t>
            </w: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9" w:firstLineChars="204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92" w:beforeLines="50" w:after="192" w:afterLines="50" w:line="240" w:lineRule="atLeast"/>
              <w:ind w:firstLine="294" w:firstLineChars="105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项目计划进度安排和经费概算：</w:t>
            </w:r>
          </w:p>
          <w:p>
            <w:pPr>
              <w:spacing w:line="360" w:lineRule="auto"/>
              <w:ind w:firstLine="550" w:firstLineChars="196"/>
              <w:rPr>
                <w:rFonts w:ascii="Times New Roman" w:eastAsia="仿宋_GB2312"/>
                <w:b/>
                <w:vertAlign w:val="baseline"/>
              </w:rPr>
            </w:pPr>
            <w:r>
              <w:rPr>
                <w:rFonts w:ascii="Times New Roman" w:eastAsia="仿宋_GB2312"/>
                <w:b/>
                <w:vertAlign w:val="baseline"/>
              </w:rPr>
              <w:t>（1）进度安排</w:t>
            </w:r>
          </w:p>
          <w:tbl>
            <w:tblPr>
              <w:tblStyle w:val="10"/>
              <w:tblW w:w="89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5068"/>
              <w:gridCol w:w="1766"/>
              <w:gridCol w:w="119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5" w:hRule="atLeast"/>
              </w:trPr>
              <w:tc>
                <w:tcPr>
                  <w:tcW w:w="8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ascii="Times New Roman" w:eastAsia="仿宋_GB2312"/>
                      <w:sz w:val="24"/>
                      <w:vertAlign w:val="baseline"/>
                    </w:rPr>
                    <w:t>序号</w:t>
                  </w:r>
                </w:p>
              </w:tc>
              <w:tc>
                <w:tcPr>
                  <w:tcW w:w="50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ascii="Times New Roman" w:eastAsia="仿宋_GB2312"/>
                      <w:sz w:val="24"/>
                      <w:vertAlign w:val="baseline"/>
                    </w:rPr>
                    <w:t>工作内容</w:t>
                  </w:r>
                </w:p>
              </w:tc>
              <w:tc>
                <w:tcPr>
                  <w:tcW w:w="176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ascii="Times New Roman" w:eastAsia="仿宋_GB2312"/>
                      <w:sz w:val="24"/>
                      <w:vertAlign w:val="baseline"/>
                    </w:rPr>
                    <w:t>时间安排</w:t>
                  </w:r>
                </w:p>
              </w:tc>
              <w:tc>
                <w:tcPr>
                  <w:tcW w:w="119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ascii="Times New Roman" w:eastAsia="仿宋_GB2312"/>
                      <w:sz w:val="24"/>
                      <w:vertAlign w:val="baseline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24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3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6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6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9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885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06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7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both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119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before="385" w:beforeLines="100" w:after="192" w:afterLines="50" w:line="360" w:lineRule="auto"/>
              <w:ind w:firstLine="472" w:firstLineChars="196"/>
              <w:rPr>
                <w:rFonts w:ascii="Times New Roman" w:eastAsia="仿宋_GB2312"/>
                <w:b/>
                <w:sz w:val="24"/>
                <w:vertAlign w:val="baseline"/>
              </w:rPr>
            </w:pPr>
            <w:r>
              <w:rPr>
                <w:rFonts w:hint="eastAsia" w:ascii="Times New Roman" w:eastAsia="仿宋_GB2312"/>
                <w:b/>
                <w:sz w:val="24"/>
                <w:vertAlign w:val="baseline"/>
              </w:rPr>
              <w:t>（</w:t>
            </w:r>
            <w:r>
              <w:rPr>
                <w:rFonts w:ascii="Times New Roman" w:eastAsia="仿宋_GB2312"/>
                <w:b/>
                <w:sz w:val="24"/>
                <w:vertAlign w:val="baseline"/>
              </w:rPr>
              <w:t>2</w:t>
            </w:r>
            <w:r>
              <w:rPr>
                <w:rFonts w:hint="eastAsia" w:ascii="Times New Roman" w:eastAsia="仿宋_GB2312"/>
                <w:b/>
                <w:sz w:val="24"/>
                <w:vertAlign w:val="baseline"/>
              </w:rPr>
              <w:t>）经费概算：</w:t>
            </w:r>
            <w:r>
              <w:rPr>
                <w:rFonts w:hint="eastAsia" w:ascii="Times New Roman" w:eastAsia="仿宋_GB2312"/>
                <w:b/>
                <w:sz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eastAsia="仿宋_GB2312"/>
                <w:b/>
                <w:sz w:val="24"/>
                <w:vertAlign w:val="baseline"/>
              </w:rPr>
              <w:t>万</w:t>
            </w:r>
          </w:p>
          <w:tbl>
            <w:tblPr>
              <w:tblStyle w:val="10"/>
              <w:tblW w:w="889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9"/>
              <w:gridCol w:w="5725"/>
              <w:gridCol w:w="229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87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hint="eastAsia" w:ascii="Times New Roman" w:eastAsia="仿宋_GB2312"/>
                      <w:sz w:val="24"/>
                      <w:vertAlign w:val="baseline"/>
                    </w:rPr>
                    <w:t>序号</w:t>
                  </w:r>
                </w:p>
              </w:tc>
              <w:tc>
                <w:tcPr>
                  <w:tcW w:w="572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hint="eastAsia" w:ascii="Times New Roman" w:eastAsia="仿宋_GB2312"/>
                      <w:sz w:val="24"/>
                      <w:vertAlign w:val="baseline"/>
                    </w:rPr>
                    <w:t>预算科目名称</w:t>
                  </w:r>
                </w:p>
              </w:tc>
              <w:tc>
                <w:tcPr>
                  <w:tcW w:w="22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  <w:r>
                    <w:rPr>
                      <w:rFonts w:hint="eastAsia" w:ascii="Times New Roman" w:eastAsia="仿宋_GB2312"/>
                      <w:sz w:val="24"/>
                      <w:vertAlign w:val="baseline"/>
                    </w:rPr>
                    <w:t>预算（万元）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8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8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9" w:hRule="atLeast"/>
              </w:trPr>
              <w:tc>
                <w:tcPr>
                  <w:tcW w:w="8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87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572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1" w:hRule="atLeast"/>
              </w:trPr>
              <w:tc>
                <w:tcPr>
                  <w:tcW w:w="6604" w:type="dxa"/>
                  <w:gridSpan w:val="2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  <w:tc>
                <w:tcPr>
                  <w:tcW w:w="22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92" w:beforeLines="50" w:after="192" w:afterLines="50"/>
                    <w:jc w:val="center"/>
                    <w:rPr>
                      <w:rFonts w:ascii="Times New Roman" w:eastAsia="仿宋_GB2312"/>
                      <w:sz w:val="24"/>
                      <w:vertAlign w:val="baseline"/>
                    </w:rPr>
                  </w:pPr>
                </w:p>
              </w:tc>
            </w:tr>
          </w:tbl>
          <w:p>
            <w:pPr>
              <w:spacing w:line="360" w:lineRule="auto"/>
              <w:ind w:left="467" w:leftChars="167" w:firstLine="120" w:firstLineChars="50"/>
              <w:rPr>
                <w:sz w:val="24"/>
                <w:vertAlign w:val="baseline"/>
              </w:rPr>
            </w:pPr>
          </w:p>
          <w:p>
            <w:pPr>
              <w:spacing w:line="360" w:lineRule="auto"/>
              <w:ind w:left="467" w:leftChars="167" w:firstLine="120" w:firstLineChars="50"/>
              <w:rPr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起草单位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主要起草人姓名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职称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年龄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从事专业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Times New Roman"/>
                <w:kern w:val="2"/>
                <w:sz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ascii="黑体" w:eastAsia="黑体"/>
                <w:vertAlign w:val="baseline"/>
              </w:rPr>
            </w:pPr>
            <w:r>
              <w:rPr>
                <w:rFonts w:hint="eastAsia" w:ascii="黑体" w:eastAsia="黑体"/>
                <w:vertAlign w:val="baseline"/>
              </w:rPr>
              <w:t>主要起草单位意见：</w:t>
            </w:r>
          </w:p>
          <w:p>
            <w:pPr>
              <w:spacing w:before="192" w:beforeLines="50"/>
              <w:ind w:firstLine="1120" w:firstLineChars="400"/>
              <w:rPr>
                <w:rFonts w:hint="eastAsia" w:ascii="方正楷体简体" w:eastAsia="方正楷体简体"/>
                <w:vertAlign w:val="baseline"/>
              </w:rPr>
            </w:pPr>
          </w:p>
          <w:p>
            <w:pPr>
              <w:spacing w:before="192" w:beforeLines="50"/>
              <w:ind w:firstLine="1120" w:firstLineChars="400"/>
              <w:rPr>
                <w:rFonts w:eastAsia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黑体"/>
                <w:vertAlign w:val="baseline"/>
              </w:rPr>
            </w:pPr>
          </w:p>
          <w:p>
            <w:pPr>
              <w:ind w:firstLine="6434" w:firstLineChars="2298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spacing w:after="192" w:afterLines="50"/>
              <w:ind w:firstLine="3376" w:firstLineChars="1206"/>
              <w:rPr>
                <w:rFonts w:ascii="黑体"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</w:t>
            </w:r>
            <w:r>
              <w:rPr>
                <w:rFonts w:eastAsia="黑体"/>
                <w:vertAlign w:val="baseline"/>
              </w:rPr>
              <w:t xml:space="preserve">                </w:t>
            </w:r>
            <w:r>
              <w:rPr>
                <w:rFonts w:hint="eastAsia" w:eastAsia="黑体"/>
                <w:vertAlign w:val="baseline"/>
              </w:rPr>
              <w:t>年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月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before="192" w:beforeLines="50"/>
              <w:ind w:firstLine="316" w:firstLineChars="113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申报单位或归口单位（技术委员</w:t>
            </w:r>
            <w:r>
              <w:rPr>
                <w:rFonts w:hint="eastAsia" w:eastAsia="黑体"/>
                <w:vertAlign w:val="baseline"/>
                <w:lang w:eastAsia="zh-CN"/>
              </w:rPr>
              <w:t>会</w:t>
            </w:r>
            <w:bookmarkStart w:id="13" w:name="_GoBack"/>
            <w:bookmarkEnd w:id="13"/>
            <w:r>
              <w:rPr>
                <w:rFonts w:hint="eastAsia" w:eastAsia="黑体"/>
                <w:vertAlign w:val="baseline"/>
              </w:rPr>
              <w:t>）审查意见：</w:t>
            </w:r>
          </w:p>
          <w:p>
            <w:pPr>
              <w:rPr>
                <w:rFonts w:eastAsia="黑体"/>
                <w:vertAlign w:val="baseline"/>
              </w:rPr>
            </w:pPr>
            <w:r>
              <w:rPr>
                <w:rFonts w:eastAsia="黑体"/>
                <w:vertAlign w:val="baseli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6" w:hRule="atLeast"/>
        </w:trPr>
        <w:tc>
          <w:tcPr>
            <w:tcW w:w="909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521" w:firstLineChars="2329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spacing w:after="192" w:afterLines="50"/>
              <w:ind w:firstLine="3376" w:firstLineChars="1206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</w:t>
            </w:r>
            <w:r>
              <w:rPr>
                <w:rFonts w:eastAsia="黑体"/>
                <w:vertAlign w:val="baseline"/>
              </w:rPr>
              <w:t xml:space="preserve">               </w:t>
            </w:r>
            <w:r>
              <w:rPr>
                <w:rFonts w:hint="eastAsia" w:eastAsia="黑体"/>
                <w:vertAlign w:val="baseline"/>
              </w:rPr>
              <w:t>年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月</w:t>
            </w:r>
            <w:r>
              <w:rPr>
                <w:rFonts w:eastAsia="黑体"/>
                <w:vertAlign w:val="baseline"/>
              </w:rPr>
              <w:t xml:space="preserve">   </w:t>
            </w:r>
            <w:r>
              <w:rPr>
                <w:rFonts w:hint="eastAsia" w:eastAsia="黑体"/>
                <w:vertAlign w:val="baseli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9" w:hRule="atLeast"/>
        </w:trPr>
        <w:tc>
          <w:tcPr>
            <w:tcW w:w="90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/>
              <w:ind w:firstLine="420" w:firstLineChars="150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市场监管总局计量司审查意见：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ind w:firstLine="6580" w:firstLineChars="2350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单位公章</w:t>
            </w: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rPr>
                <w:rFonts w:eastAsia="黑体"/>
                <w:vertAlign w:val="baseline"/>
              </w:rPr>
            </w:pPr>
          </w:p>
          <w:p>
            <w:pPr>
              <w:ind w:firstLine="3500" w:firstLineChars="1250"/>
              <w:rPr>
                <w:rFonts w:eastAsia="黑体"/>
                <w:vertAlign w:val="baseline"/>
              </w:rPr>
            </w:pPr>
            <w:r>
              <w:rPr>
                <w:rFonts w:hint="eastAsia" w:eastAsia="黑体"/>
                <w:vertAlign w:val="baseline"/>
              </w:rPr>
              <w:t>领导签字：               年   月   日</w:t>
            </w:r>
          </w:p>
        </w:tc>
      </w:tr>
    </w:tbl>
    <w:p>
      <w:pPr>
        <w:spacing w:line="20" w:lineRule="exact"/>
        <w:rPr>
          <w:rFonts w:ascii="黑体" w:hAnsi="黑体" w:eastAsia="黑体"/>
          <w:sz w:val="32"/>
          <w:szCs w:val="32"/>
          <w:vertAlign w:val="baseline"/>
        </w:rPr>
      </w:pPr>
    </w:p>
    <w:sectPr>
      <w:footerReference r:id="rId5" w:type="first"/>
      <w:pgSz w:w="11907" w:h="16840"/>
      <w:pgMar w:top="1984" w:right="1474" w:bottom="1361" w:left="1474" w:header="851" w:footer="1361" w:gutter="0"/>
      <w:cols w:space="720" w:num="1"/>
      <w:titlePg/>
      <w:docGrid w:type="lines" w:linePitch="38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leftChars="150" w:right="420" w:rightChars="150"/>
      <w:rPr>
        <w:vertAlign w:val="baseli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20" w:right="420" w:rightChars="150"/>
      <w:jc w:val="right"/>
      <w:rPr>
        <w:sz w:val="28"/>
        <w:szCs w:val="28"/>
        <w:vertAlign w:val="baseli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oNotHyphenateCaps/>
  <w:drawingGridHorizontalSpacing w:val="70"/>
  <w:drawingGridVerticalSpacing w:val="38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TA5ZGI1NDVjOGMwMDBjZmY1MTJiMjEzODJhY2YifQ=="/>
  </w:docVars>
  <w:rsids>
    <w:rsidRoot w:val="004B0C8C"/>
    <w:rsid w:val="00001C93"/>
    <w:rsid w:val="00005F09"/>
    <w:rsid w:val="00006F62"/>
    <w:rsid w:val="000070F7"/>
    <w:rsid w:val="00010DB2"/>
    <w:rsid w:val="00015979"/>
    <w:rsid w:val="00017109"/>
    <w:rsid w:val="000204A3"/>
    <w:rsid w:val="00022D4C"/>
    <w:rsid w:val="00025401"/>
    <w:rsid w:val="00025DFC"/>
    <w:rsid w:val="000400B8"/>
    <w:rsid w:val="000458B3"/>
    <w:rsid w:val="00045C2D"/>
    <w:rsid w:val="000474CA"/>
    <w:rsid w:val="0005168C"/>
    <w:rsid w:val="000564F8"/>
    <w:rsid w:val="00057163"/>
    <w:rsid w:val="0005752E"/>
    <w:rsid w:val="00067CF4"/>
    <w:rsid w:val="000705F4"/>
    <w:rsid w:val="0007111D"/>
    <w:rsid w:val="0007282A"/>
    <w:rsid w:val="00074FB5"/>
    <w:rsid w:val="00076FD5"/>
    <w:rsid w:val="00084617"/>
    <w:rsid w:val="0008518D"/>
    <w:rsid w:val="00087490"/>
    <w:rsid w:val="00091DF6"/>
    <w:rsid w:val="00091F97"/>
    <w:rsid w:val="0009524F"/>
    <w:rsid w:val="000A46F0"/>
    <w:rsid w:val="000A696D"/>
    <w:rsid w:val="000A6F73"/>
    <w:rsid w:val="000B3E64"/>
    <w:rsid w:val="000C5EF4"/>
    <w:rsid w:val="000C61B5"/>
    <w:rsid w:val="000E06E0"/>
    <w:rsid w:val="000E42EA"/>
    <w:rsid w:val="000F11A8"/>
    <w:rsid w:val="000F2A61"/>
    <w:rsid w:val="000F38BB"/>
    <w:rsid w:val="000F3F55"/>
    <w:rsid w:val="000F7E28"/>
    <w:rsid w:val="0010112C"/>
    <w:rsid w:val="001023D1"/>
    <w:rsid w:val="001059D5"/>
    <w:rsid w:val="0010784B"/>
    <w:rsid w:val="001141BB"/>
    <w:rsid w:val="00116E4F"/>
    <w:rsid w:val="00131824"/>
    <w:rsid w:val="00136F38"/>
    <w:rsid w:val="001420A4"/>
    <w:rsid w:val="00143F66"/>
    <w:rsid w:val="0015024C"/>
    <w:rsid w:val="0015142C"/>
    <w:rsid w:val="0015298A"/>
    <w:rsid w:val="00154105"/>
    <w:rsid w:val="001541BA"/>
    <w:rsid w:val="001570ED"/>
    <w:rsid w:val="00163032"/>
    <w:rsid w:val="001677D1"/>
    <w:rsid w:val="00170CA0"/>
    <w:rsid w:val="001741B7"/>
    <w:rsid w:val="00182843"/>
    <w:rsid w:val="00192753"/>
    <w:rsid w:val="00193F10"/>
    <w:rsid w:val="001961D6"/>
    <w:rsid w:val="00197869"/>
    <w:rsid w:val="001A001C"/>
    <w:rsid w:val="001A027E"/>
    <w:rsid w:val="001B58AF"/>
    <w:rsid w:val="001B5B75"/>
    <w:rsid w:val="001C390B"/>
    <w:rsid w:val="001D04C7"/>
    <w:rsid w:val="001D3D19"/>
    <w:rsid w:val="001E3B4C"/>
    <w:rsid w:val="001E413B"/>
    <w:rsid w:val="001F2017"/>
    <w:rsid w:val="001F3638"/>
    <w:rsid w:val="00200215"/>
    <w:rsid w:val="00202DE7"/>
    <w:rsid w:val="0020793D"/>
    <w:rsid w:val="00211E20"/>
    <w:rsid w:val="00214C34"/>
    <w:rsid w:val="00215131"/>
    <w:rsid w:val="00216050"/>
    <w:rsid w:val="00231397"/>
    <w:rsid w:val="002313A3"/>
    <w:rsid w:val="00237CE3"/>
    <w:rsid w:val="00240B8E"/>
    <w:rsid w:val="00247CDB"/>
    <w:rsid w:val="002536FD"/>
    <w:rsid w:val="002556E0"/>
    <w:rsid w:val="00255735"/>
    <w:rsid w:val="0025689A"/>
    <w:rsid w:val="00257B55"/>
    <w:rsid w:val="00257EA3"/>
    <w:rsid w:val="002607E2"/>
    <w:rsid w:val="00261097"/>
    <w:rsid w:val="00271FAF"/>
    <w:rsid w:val="00272C0E"/>
    <w:rsid w:val="002842AC"/>
    <w:rsid w:val="00286DE5"/>
    <w:rsid w:val="0028760B"/>
    <w:rsid w:val="0028792F"/>
    <w:rsid w:val="00294AD5"/>
    <w:rsid w:val="00297240"/>
    <w:rsid w:val="002A06EB"/>
    <w:rsid w:val="002A1C16"/>
    <w:rsid w:val="002A2A09"/>
    <w:rsid w:val="002A5436"/>
    <w:rsid w:val="002C38C9"/>
    <w:rsid w:val="002C4780"/>
    <w:rsid w:val="002C7712"/>
    <w:rsid w:val="002D26E1"/>
    <w:rsid w:val="002D2D97"/>
    <w:rsid w:val="002D6334"/>
    <w:rsid w:val="002E2554"/>
    <w:rsid w:val="002F4EE1"/>
    <w:rsid w:val="002F74DB"/>
    <w:rsid w:val="0030689A"/>
    <w:rsid w:val="0031016B"/>
    <w:rsid w:val="003105AA"/>
    <w:rsid w:val="003108AE"/>
    <w:rsid w:val="003111AB"/>
    <w:rsid w:val="00312FA2"/>
    <w:rsid w:val="0031486A"/>
    <w:rsid w:val="00316E65"/>
    <w:rsid w:val="00316F70"/>
    <w:rsid w:val="00321148"/>
    <w:rsid w:val="00322D01"/>
    <w:rsid w:val="003233FA"/>
    <w:rsid w:val="003375D3"/>
    <w:rsid w:val="00337916"/>
    <w:rsid w:val="003514DA"/>
    <w:rsid w:val="003529FC"/>
    <w:rsid w:val="00355207"/>
    <w:rsid w:val="00357D81"/>
    <w:rsid w:val="0036381D"/>
    <w:rsid w:val="00367A03"/>
    <w:rsid w:val="00367A9B"/>
    <w:rsid w:val="00372855"/>
    <w:rsid w:val="00375B24"/>
    <w:rsid w:val="00376CC5"/>
    <w:rsid w:val="00377A0C"/>
    <w:rsid w:val="00377FF1"/>
    <w:rsid w:val="003816B6"/>
    <w:rsid w:val="00381E0A"/>
    <w:rsid w:val="00384F9C"/>
    <w:rsid w:val="00387E9B"/>
    <w:rsid w:val="00394951"/>
    <w:rsid w:val="00395A89"/>
    <w:rsid w:val="003A03DB"/>
    <w:rsid w:val="003A25BB"/>
    <w:rsid w:val="003A2E8F"/>
    <w:rsid w:val="003A382F"/>
    <w:rsid w:val="003B31E7"/>
    <w:rsid w:val="003B6182"/>
    <w:rsid w:val="003C202C"/>
    <w:rsid w:val="003C6065"/>
    <w:rsid w:val="003C794D"/>
    <w:rsid w:val="003D0833"/>
    <w:rsid w:val="003D6163"/>
    <w:rsid w:val="003D7D98"/>
    <w:rsid w:val="003E067A"/>
    <w:rsid w:val="003E383E"/>
    <w:rsid w:val="003E77E9"/>
    <w:rsid w:val="003F5331"/>
    <w:rsid w:val="003F6471"/>
    <w:rsid w:val="003F744E"/>
    <w:rsid w:val="0040164A"/>
    <w:rsid w:val="0040218D"/>
    <w:rsid w:val="004022AB"/>
    <w:rsid w:val="00402E35"/>
    <w:rsid w:val="00402EE1"/>
    <w:rsid w:val="00406DBD"/>
    <w:rsid w:val="00412E4D"/>
    <w:rsid w:val="00420D00"/>
    <w:rsid w:val="00421F4B"/>
    <w:rsid w:val="00421F5E"/>
    <w:rsid w:val="00422A28"/>
    <w:rsid w:val="00422E44"/>
    <w:rsid w:val="004365BC"/>
    <w:rsid w:val="00437DC3"/>
    <w:rsid w:val="00445823"/>
    <w:rsid w:val="004510E1"/>
    <w:rsid w:val="00451718"/>
    <w:rsid w:val="00452E1C"/>
    <w:rsid w:val="00455157"/>
    <w:rsid w:val="004612A4"/>
    <w:rsid w:val="00463DF0"/>
    <w:rsid w:val="00474870"/>
    <w:rsid w:val="00477E07"/>
    <w:rsid w:val="00480F18"/>
    <w:rsid w:val="0048236E"/>
    <w:rsid w:val="0048342F"/>
    <w:rsid w:val="0048658B"/>
    <w:rsid w:val="00497FFA"/>
    <w:rsid w:val="004A1EF1"/>
    <w:rsid w:val="004B0C8C"/>
    <w:rsid w:val="004B21E7"/>
    <w:rsid w:val="004B4F66"/>
    <w:rsid w:val="004B5890"/>
    <w:rsid w:val="004B6212"/>
    <w:rsid w:val="004C5686"/>
    <w:rsid w:val="004E7780"/>
    <w:rsid w:val="004F201F"/>
    <w:rsid w:val="004F6AF0"/>
    <w:rsid w:val="00502A23"/>
    <w:rsid w:val="005034D9"/>
    <w:rsid w:val="00510015"/>
    <w:rsid w:val="00515D60"/>
    <w:rsid w:val="0051770F"/>
    <w:rsid w:val="005209B0"/>
    <w:rsid w:val="005217BA"/>
    <w:rsid w:val="005276C5"/>
    <w:rsid w:val="00542AF5"/>
    <w:rsid w:val="005443D1"/>
    <w:rsid w:val="005461FE"/>
    <w:rsid w:val="00547E5F"/>
    <w:rsid w:val="00557FD9"/>
    <w:rsid w:val="00570539"/>
    <w:rsid w:val="005757AB"/>
    <w:rsid w:val="00577236"/>
    <w:rsid w:val="00577F82"/>
    <w:rsid w:val="00581E52"/>
    <w:rsid w:val="00582692"/>
    <w:rsid w:val="0058345A"/>
    <w:rsid w:val="005869A3"/>
    <w:rsid w:val="00587A04"/>
    <w:rsid w:val="00587EE0"/>
    <w:rsid w:val="0059156B"/>
    <w:rsid w:val="00592FC3"/>
    <w:rsid w:val="005A19C8"/>
    <w:rsid w:val="005A2FC5"/>
    <w:rsid w:val="005A3A06"/>
    <w:rsid w:val="005A667E"/>
    <w:rsid w:val="005B1AFF"/>
    <w:rsid w:val="005B5074"/>
    <w:rsid w:val="005B5BEF"/>
    <w:rsid w:val="005C75C2"/>
    <w:rsid w:val="005D53FB"/>
    <w:rsid w:val="005D5834"/>
    <w:rsid w:val="005E0062"/>
    <w:rsid w:val="005E00AD"/>
    <w:rsid w:val="005E1C50"/>
    <w:rsid w:val="005E24B9"/>
    <w:rsid w:val="005E4145"/>
    <w:rsid w:val="005E5038"/>
    <w:rsid w:val="005F4277"/>
    <w:rsid w:val="005F495B"/>
    <w:rsid w:val="00602E57"/>
    <w:rsid w:val="006113E7"/>
    <w:rsid w:val="006166CD"/>
    <w:rsid w:val="006236FA"/>
    <w:rsid w:val="006249AF"/>
    <w:rsid w:val="00625431"/>
    <w:rsid w:val="006308A5"/>
    <w:rsid w:val="006318E3"/>
    <w:rsid w:val="00634520"/>
    <w:rsid w:val="00635750"/>
    <w:rsid w:val="006363A4"/>
    <w:rsid w:val="006453B1"/>
    <w:rsid w:val="006475FC"/>
    <w:rsid w:val="00651FF3"/>
    <w:rsid w:val="00652F1F"/>
    <w:rsid w:val="00654189"/>
    <w:rsid w:val="00662B99"/>
    <w:rsid w:val="00665219"/>
    <w:rsid w:val="00665DF4"/>
    <w:rsid w:val="00673817"/>
    <w:rsid w:val="00674B1F"/>
    <w:rsid w:val="00674B7E"/>
    <w:rsid w:val="00683608"/>
    <w:rsid w:val="0069626A"/>
    <w:rsid w:val="00696AD3"/>
    <w:rsid w:val="006A239F"/>
    <w:rsid w:val="006A325A"/>
    <w:rsid w:val="006A520A"/>
    <w:rsid w:val="006B4AC8"/>
    <w:rsid w:val="006C2207"/>
    <w:rsid w:val="006C34C0"/>
    <w:rsid w:val="006D6D0E"/>
    <w:rsid w:val="006E2819"/>
    <w:rsid w:val="006E5B25"/>
    <w:rsid w:val="007023AB"/>
    <w:rsid w:val="00705426"/>
    <w:rsid w:val="007078D8"/>
    <w:rsid w:val="00710D8E"/>
    <w:rsid w:val="007119E0"/>
    <w:rsid w:val="00713598"/>
    <w:rsid w:val="00714EDE"/>
    <w:rsid w:val="007156EB"/>
    <w:rsid w:val="00716127"/>
    <w:rsid w:val="00723360"/>
    <w:rsid w:val="00725D93"/>
    <w:rsid w:val="00726354"/>
    <w:rsid w:val="00732204"/>
    <w:rsid w:val="0073544D"/>
    <w:rsid w:val="00740054"/>
    <w:rsid w:val="00747AF8"/>
    <w:rsid w:val="00751510"/>
    <w:rsid w:val="0075238A"/>
    <w:rsid w:val="00757175"/>
    <w:rsid w:val="00762650"/>
    <w:rsid w:val="007669D6"/>
    <w:rsid w:val="00766A71"/>
    <w:rsid w:val="0078004B"/>
    <w:rsid w:val="0078628D"/>
    <w:rsid w:val="00786532"/>
    <w:rsid w:val="007875F1"/>
    <w:rsid w:val="0078781F"/>
    <w:rsid w:val="007928AB"/>
    <w:rsid w:val="00792ED2"/>
    <w:rsid w:val="00793A82"/>
    <w:rsid w:val="007A01D2"/>
    <w:rsid w:val="007A3269"/>
    <w:rsid w:val="007A3FC2"/>
    <w:rsid w:val="007B0352"/>
    <w:rsid w:val="007B2B35"/>
    <w:rsid w:val="007B33F5"/>
    <w:rsid w:val="007C067D"/>
    <w:rsid w:val="007C3633"/>
    <w:rsid w:val="007C602C"/>
    <w:rsid w:val="007C7237"/>
    <w:rsid w:val="007C7C63"/>
    <w:rsid w:val="007D1E71"/>
    <w:rsid w:val="007D20E2"/>
    <w:rsid w:val="007D2649"/>
    <w:rsid w:val="007D6EA4"/>
    <w:rsid w:val="007E06F6"/>
    <w:rsid w:val="007E3723"/>
    <w:rsid w:val="007E76D3"/>
    <w:rsid w:val="007F114D"/>
    <w:rsid w:val="008009CD"/>
    <w:rsid w:val="00801D79"/>
    <w:rsid w:val="00805F3A"/>
    <w:rsid w:val="008075BC"/>
    <w:rsid w:val="008126F3"/>
    <w:rsid w:val="008171A2"/>
    <w:rsid w:val="0082069D"/>
    <w:rsid w:val="00820D6D"/>
    <w:rsid w:val="00821C35"/>
    <w:rsid w:val="008234E7"/>
    <w:rsid w:val="00825C3F"/>
    <w:rsid w:val="0082650B"/>
    <w:rsid w:val="0082682E"/>
    <w:rsid w:val="00833E31"/>
    <w:rsid w:val="00833ED9"/>
    <w:rsid w:val="0084422A"/>
    <w:rsid w:val="00846A33"/>
    <w:rsid w:val="008475DE"/>
    <w:rsid w:val="00851425"/>
    <w:rsid w:val="00851DF6"/>
    <w:rsid w:val="008526EA"/>
    <w:rsid w:val="008560C9"/>
    <w:rsid w:val="008563B3"/>
    <w:rsid w:val="008568CA"/>
    <w:rsid w:val="00857AEE"/>
    <w:rsid w:val="00861836"/>
    <w:rsid w:val="00862F9E"/>
    <w:rsid w:val="008717F3"/>
    <w:rsid w:val="00875D59"/>
    <w:rsid w:val="0087674C"/>
    <w:rsid w:val="00877805"/>
    <w:rsid w:val="008807CA"/>
    <w:rsid w:val="008827FF"/>
    <w:rsid w:val="008842E8"/>
    <w:rsid w:val="00885241"/>
    <w:rsid w:val="008905D9"/>
    <w:rsid w:val="008907FD"/>
    <w:rsid w:val="00892264"/>
    <w:rsid w:val="008A03A2"/>
    <w:rsid w:val="008A0889"/>
    <w:rsid w:val="008A173E"/>
    <w:rsid w:val="008A2209"/>
    <w:rsid w:val="008A77E5"/>
    <w:rsid w:val="008B0974"/>
    <w:rsid w:val="008B1323"/>
    <w:rsid w:val="008B3775"/>
    <w:rsid w:val="008B44C9"/>
    <w:rsid w:val="008D255F"/>
    <w:rsid w:val="008E1635"/>
    <w:rsid w:val="008E23AC"/>
    <w:rsid w:val="008E274B"/>
    <w:rsid w:val="008E3671"/>
    <w:rsid w:val="008E5202"/>
    <w:rsid w:val="008E7325"/>
    <w:rsid w:val="008F018F"/>
    <w:rsid w:val="009040DB"/>
    <w:rsid w:val="00904CF1"/>
    <w:rsid w:val="00904D89"/>
    <w:rsid w:val="0090527C"/>
    <w:rsid w:val="0091074B"/>
    <w:rsid w:val="009134C7"/>
    <w:rsid w:val="00917DC7"/>
    <w:rsid w:val="00917E1D"/>
    <w:rsid w:val="009208B3"/>
    <w:rsid w:val="009237A3"/>
    <w:rsid w:val="009340BB"/>
    <w:rsid w:val="009349AD"/>
    <w:rsid w:val="009365C8"/>
    <w:rsid w:val="00936EB6"/>
    <w:rsid w:val="00945D52"/>
    <w:rsid w:val="00950022"/>
    <w:rsid w:val="0095237D"/>
    <w:rsid w:val="009533C9"/>
    <w:rsid w:val="0096206F"/>
    <w:rsid w:val="00963769"/>
    <w:rsid w:val="009641E6"/>
    <w:rsid w:val="00965EBB"/>
    <w:rsid w:val="00970EA0"/>
    <w:rsid w:val="00971739"/>
    <w:rsid w:val="0097252A"/>
    <w:rsid w:val="00974270"/>
    <w:rsid w:val="0098165B"/>
    <w:rsid w:val="00984FC0"/>
    <w:rsid w:val="00990605"/>
    <w:rsid w:val="0099274F"/>
    <w:rsid w:val="0099476F"/>
    <w:rsid w:val="00997B18"/>
    <w:rsid w:val="009A5221"/>
    <w:rsid w:val="009B4232"/>
    <w:rsid w:val="009C13C9"/>
    <w:rsid w:val="009C2F8F"/>
    <w:rsid w:val="009C54C2"/>
    <w:rsid w:val="009C72BA"/>
    <w:rsid w:val="009D0213"/>
    <w:rsid w:val="009D18B3"/>
    <w:rsid w:val="009D58A3"/>
    <w:rsid w:val="009D5FA5"/>
    <w:rsid w:val="009D7390"/>
    <w:rsid w:val="009E3215"/>
    <w:rsid w:val="009E5EF7"/>
    <w:rsid w:val="009E7766"/>
    <w:rsid w:val="009F08C0"/>
    <w:rsid w:val="009F4206"/>
    <w:rsid w:val="009F4655"/>
    <w:rsid w:val="009F79EE"/>
    <w:rsid w:val="009F7A17"/>
    <w:rsid w:val="00A1439D"/>
    <w:rsid w:val="00A15795"/>
    <w:rsid w:val="00A20BB6"/>
    <w:rsid w:val="00A30515"/>
    <w:rsid w:val="00A36D28"/>
    <w:rsid w:val="00A5642E"/>
    <w:rsid w:val="00A65655"/>
    <w:rsid w:val="00A658E7"/>
    <w:rsid w:val="00A7245A"/>
    <w:rsid w:val="00A7370A"/>
    <w:rsid w:val="00A73E86"/>
    <w:rsid w:val="00A74BB4"/>
    <w:rsid w:val="00A804D5"/>
    <w:rsid w:val="00A8158C"/>
    <w:rsid w:val="00A8188E"/>
    <w:rsid w:val="00A83151"/>
    <w:rsid w:val="00A843F0"/>
    <w:rsid w:val="00A866A8"/>
    <w:rsid w:val="00A90490"/>
    <w:rsid w:val="00A91CD0"/>
    <w:rsid w:val="00A92DFF"/>
    <w:rsid w:val="00AA1CB7"/>
    <w:rsid w:val="00AA53FF"/>
    <w:rsid w:val="00AB5089"/>
    <w:rsid w:val="00AB50BA"/>
    <w:rsid w:val="00AB717D"/>
    <w:rsid w:val="00AC09A2"/>
    <w:rsid w:val="00AC51F6"/>
    <w:rsid w:val="00AD035A"/>
    <w:rsid w:val="00AE0A24"/>
    <w:rsid w:val="00AE227C"/>
    <w:rsid w:val="00AE5641"/>
    <w:rsid w:val="00AF2BAA"/>
    <w:rsid w:val="00AF4F0C"/>
    <w:rsid w:val="00AF54CB"/>
    <w:rsid w:val="00AF56B2"/>
    <w:rsid w:val="00B014C8"/>
    <w:rsid w:val="00B124E9"/>
    <w:rsid w:val="00B125C5"/>
    <w:rsid w:val="00B16156"/>
    <w:rsid w:val="00B16FE0"/>
    <w:rsid w:val="00B27DF7"/>
    <w:rsid w:val="00B41761"/>
    <w:rsid w:val="00B41E32"/>
    <w:rsid w:val="00B53B0A"/>
    <w:rsid w:val="00B62478"/>
    <w:rsid w:val="00B62643"/>
    <w:rsid w:val="00B63B60"/>
    <w:rsid w:val="00B66984"/>
    <w:rsid w:val="00B73A02"/>
    <w:rsid w:val="00B81819"/>
    <w:rsid w:val="00B86CFA"/>
    <w:rsid w:val="00B93DBB"/>
    <w:rsid w:val="00BA5E0B"/>
    <w:rsid w:val="00BB22DA"/>
    <w:rsid w:val="00BB4C79"/>
    <w:rsid w:val="00BB6958"/>
    <w:rsid w:val="00BB6974"/>
    <w:rsid w:val="00BB771D"/>
    <w:rsid w:val="00BC3088"/>
    <w:rsid w:val="00BC3738"/>
    <w:rsid w:val="00BC462B"/>
    <w:rsid w:val="00BC5DE1"/>
    <w:rsid w:val="00BC6062"/>
    <w:rsid w:val="00BC7D74"/>
    <w:rsid w:val="00BD314D"/>
    <w:rsid w:val="00BD4A46"/>
    <w:rsid w:val="00BD4C0B"/>
    <w:rsid w:val="00BD5F06"/>
    <w:rsid w:val="00BE15B7"/>
    <w:rsid w:val="00BE371C"/>
    <w:rsid w:val="00BE62DC"/>
    <w:rsid w:val="00BF6255"/>
    <w:rsid w:val="00C01DAF"/>
    <w:rsid w:val="00C04C8C"/>
    <w:rsid w:val="00C100B8"/>
    <w:rsid w:val="00C11F31"/>
    <w:rsid w:val="00C17891"/>
    <w:rsid w:val="00C2018F"/>
    <w:rsid w:val="00C235D0"/>
    <w:rsid w:val="00C26C5A"/>
    <w:rsid w:val="00C27894"/>
    <w:rsid w:val="00C3313E"/>
    <w:rsid w:val="00C33912"/>
    <w:rsid w:val="00C428DB"/>
    <w:rsid w:val="00C44E4C"/>
    <w:rsid w:val="00C52D98"/>
    <w:rsid w:val="00C60457"/>
    <w:rsid w:val="00C64817"/>
    <w:rsid w:val="00C675CC"/>
    <w:rsid w:val="00C71D50"/>
    <w:rsid w:val="00C74490"/>
    <w:rsid w:val="00C909C1"/>
    <w:rsid w:val="00C93794"/>
    <w:rsid w:val="00CA01D6"/>
    <w:rsid w:val="00CA53AD"/>
    <w:rsid w:val="00CB1292"/>
    <w:rsid w:val="00CB2024"/>
    <w:rsid w:val="00CB3E6D"/>
    <w:rsid w:val="00CB6B21"/>
    <w:rsid w:val="00CC13DD"/>
    <w:rsid w:val="00CC217B"/>
    <w:rsid w:val="00CC2499"/>
    <w:rsid w:val="00CC494C"/>
    <w:rsid w:val="00CC7B3F"/>
    <w:rsid w:val="00CD387C"/>
    <w:rsid w:val="00CD485F"/>
    <w:rsid w:val="00CE209D"/>
    <w:rsid w:val="00CE7D3D"/>
    <w:rsid w:val="00CF06F0"/>
    <w:rsid w:val="00CF1187"/>
    <w:rsid w:val="00CF2000"/>
    <w:rsid w:val="00CF46DD"/>
    <w:rsid w:val="00CF5ED4"/>
    <w:rsid w:val="00CF7161"/>
    <w:rsid w:val="00CF722D"/>
    <w:rsid w:val="00CF731A"/>
    <w:rsid w:val="00D01898"/>
    <w:rsid w:val="00D037CD"/>
    <w:rsid w:val="00D038A5"/>
    <w:rsid w:val="00D054EB"/>
    <w:rsid w:val="00D13B4A"/>
    <w:rsid w:val="00D419F5"/>
    <w:rsid w:val="00D45A48"/>
    <w:rsid w:val="00D50BFC"/>
    <w:rsid w:val="00D5556C"/>
    <w:rsid w:val="00D57B54"/>
    <w:rsid w:val="00D623F5"/>
    <w:rsid w:val="00D67ED7"/>
    <w:rsid w:val="00D72635"/>
    <w:rsid w:val="00D72F2A"/>
    <w:rsid w:val="00D73BDF"/>
    <w:rsid w:val="00D7401D"/>
    <w:rsid w:val="00D82167"/>
    <w:rsid w:val="00D85258"/>
    <w:rsid w:val="00D875C7"/>
    <w:rsid w:val="00D951E9"/>
    <w:rsid w:val="00DA05A9"/>
    <w:rsid w:val="00DA1033"/>
    <w:rsid w:val="00DA5514"/>
    <w:rsid w:val="00DA5C58"/>
    <w:rsid w:val="00DB40FA"/>
    <w:rsid w:val="00DC0BD0"/>
    <w:rsid w:val="00DC2CF6"/>
    <w:rsid w:val="00DC6B57"/>
    <w:rsid w:val="00DD2BA1"/>
    <w:rsid w:val="00DD41D9"/>
    <w:rsid w:val="00DD43AA"/>
    <w:rsid w:val="00DD62F7"/>
    <w:rsid w:val="00DE074D"/>
    <w:rsid w:val="00DF3180"/>
    <w:rsid w:val="00DF7DA8"/>
    <w:rsid w:val="00E11B6C"/>
    <w:rsid w:val="00E1368D"/>
    <w:rsid w:val="00E1447D"/>
    <w:rsid w:val="00E15465"/>
    <w:rsid w:val="00E16063"/>
    <w:rsid w:val="00E177C2"/>
    <w:rsid w:val="00E22898"/>
    <w:rsid w:val="00E23320"/>
    <w:rsid w:val="00E3335B"/>
    <w:rsid w:val="00E33C2F"/>
    <w:rsid w:val="00E35420"/>
    <w:rsid w:val="00E359DF"/>
    <w:rsid w:val="00E4147E"/>
    <w:rsid w:val="00E445DD"/>
    <w:rsid w:val="00E50DCE"/>
    <w:rsid w:val="00E560F6"/>
    <w:rsid w:val="00E56B56"/>
    <w:rsid w:val="00E61A18"/>
    <w:rsid w:val="00E62727"/>
    <w:rsid w:val="00E74238"/>
    <w:rsid w:val="00E82C91"/>
    <w:rsid w:val="00E830CE"/>
    <w:rsid w:val="00E84E26"/>
    <w:rsid w:val="00E925F7"/>
    <w:rsid w:val="00E965F1"/>
    <w:rsid w:val="00EA33EA"/>
    <w:rsid w:val="00EB0943"/>
    <w:rsid w:val="00EB3A49"/>
    <w:rsid w:val="00EB552B"/>
    <w:rsid w:val="00EB7F9C"/>
    <w:rsid w:val="00EC1163"/>
    <w:rsid w:val="00EC3271"/>
    <w:rsid w:val="00EC73FD"/>
    <w:rsid w:val="00ED21CA"/>
    <w:rsid w:val="00ED22B3"/>
    <w:rsid w:val="00ED29F7"/>
    <w:rsid w:val="00ED4CAD"/>
    <w:rsid w:val="00ED74C5"/>
    <w:rsid w:val="00EE207A"/>
    <w:rsid w:val="00EE56BC"/>
    <w:rsid w:val="00EE7EAF"/>
    <w:rsid w:val="00EF137F"/>
    <w:rsid w:val="00EF3932"/>
    <w:rsid w:val="00EF72DC"/>
    <w:rsid w:val="00F01417"/>
    <w:rsid w:val="00F17F76"/>
    <w:rsid w:val="00F204E3"/>
    <w:rsid w:val="00F2114E"/>
    <w:rsid w:val="00F21FAF"/>
    <w:rsid w:val="00F22826"/>
    <w:rsid w:val="00F24295"/>
    <w:rsid w:val="00F242F0"/>
    <w:rsid w:val="00F26494"/>
    <w:rsid w:val="00F31AC4"/>
    <w:rsid w:val="00F33B36"/>
    <w:rsid w:val="00F33CF7"/>
    <w:rsid w:val="00F34159"/>
    <w:rsid w:val="00F46220"/>
    <w:rsid w:val="00F52275"/>
    <w:rsid w:val="00F5313A"/>
    <w:rsid w:val="00F540C1"/>
    <w:rsid w:val="00F56A7B"/>
    <w:rsid w:val="00F615C6"/>
    <w:rsid w:val="00F71885"/>
    <w:rsid w:val="00F76537"/>
    <w:rsid w:val="00F81B8D"/>
    <w:rsid w:val="00F83E74"/>
    <w:rsid w:val="00F96A2C"/>
    <w:rsid w:val="00FA0B8A"/>
    <w:rsid w:val="00FA1961"/>
    <w:rsid w:val="00FA609F"/>
    <w:rsid w:val="00FB370F"/>
    <w:rsid w:val="00FC160F"/>
    <w:rsid w:val="00FE579F"/>
    <w:rsid w:val="00FF750D"/>
    <w:rsid w:val="0BDB0B04"/>
    <w:rsid w:val="106402AB"/>
    <w:rsid w:val="186B0CB1"/>
    <w:rsid w:val="1DBA50FA"/>
    <w:rsid w:val="1FA545F6"/>
    <w:rsid w:val="23114793"/>
    <w:rsid w:val="27460988"/>
    <w:rsid w:val="283C3966"/>
    <w:rsid w:val="2A365347"/>
    <w:rsid w:val="2C1E16B4"/>
    <w:rsid w:val="2E804A6F"/>
    <w:rsid w:val="2FE226BD"/>
    <w:rsid w:val="323669A8"/>
    <w:rsid w:val="3F4372A0"/>
    <w:rsid w:val="47FF9A9D"/>
    <w:rsid w:val="4AD22C60"/>
    <w:rsid w:val="4B49547C"/>
    <w:rsid w:val="4FF63C90"/>
    <w:rsid w:val="53D237B4"/>
    <w:rsid w:val="5968039E"/>
    <w:rsid w:val="5ABD132E"/>
    <w:rsid w:val="5B33408F"/>
    <w:rsid w:val="5DD12E3A"/>
    <w:rsid w:val="611112E5"/>
    <w:rsid w:val="65580853"/>
    <w:rsid w:val="6AD66FAA"/>
    <w:rsid w:val="705C3883"/>
    <w:rsid w:val="75A606A0"/>
    <w:rsid w:val="7CAE2219"/>
    <w:rsid w:val="7DC817D9"/>
    <w:rsid w:val="7ED508FD"/>
    <w:rsid w:val="7F194D4C"/>
    <w:rsid w:val="BB3FE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nhideWhenUsed="0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vertAlign w:val="superscript"/>
      <w:lang w:val="en-US" w:eastAsia="zh-CN" w:bidi="ar-SA"/>
    </w:rPr>
  </w:style>
  <w:style w:type="paragraph" w:styleId="2">
    <w:name w:val="heading 2"/>
    <w:basedOn w:val="1"/>
    <w:next w:val="1"/>
    <w:link w:val="17"/>
    <w:qFormat/>
    <w:locked/>
    <w:uiPriority w:val="9"/>
    <w:pPr>
      <w:keepNext/>
      <w:keepLines/>
      <w:widowControl/>
      <w:spacing w:before="260" w:after="260" w:line="416" w:lineRule="auto"/>
      <w:jc w:val="left"/>
      <w:outlineLvl w:val="1"/>
    </w:pPr>
    <w:rPr>
      <w:rFonts w:ascii="Cambria" w:hAnsi="Cambria"/>
      <w:b/>
      <w:bCs/>
      <w:kern w:val="15"/>
      <w:sz w:val="32"/>
      <w:szCs w:val="32"/>
      <w:vertAlign w:val="baseline"/>
    </w:rPr>
  </w:style>
  <w:style w:type="paragraph" w:styleId="3">
    <w:name w:val="heading 3"/>
    <w:basedOn w:val="1"/>
    <w:next w:val="1"/>
    <w:link w:val="18"/>
    <w:qFormat/>
    <w:locked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hAnsi="宋体"/>
      <w:b/>
      <w:bCs/>
      <w:kern w:val="15"/>
      <w:sz w:val="32"/>
      <w:szCs w:val="32"/>
      <w:vertAlign w:val="baseline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locked/>
    <w:uiPriority w:val="35"/>
    <w:pPr>
      <w:widowControl/>
      <w:jc w:val="left"/>
    </w:pPr>
    <w:rPr>
      <w:rFonts w:ascii="Cambria" w:hAnsi="Cambria" w:eastAsia="黑体"/>
      <w:kern w:val="0"/>
      <w:sz w:val="20"/>
      <w:vertAlign w:val="baseline"/>
    </w:rPr>
  </w:style>
  <w:style w:type="paragraph" w:styleId="5">
    <w:name w:val="Body Text Indent"/>
    <w:basedOn w:val="1"/>
    <w:qFormat/>
    <w:uiPriority w:val="0"/>
    <w:pPr>
      <w:spacing w:line="360" w:lineRule="auto"/>
      <w:ind w:firstLine="570"/>
    </w:pPr>
    <w:rPr>
      <w:vertAlign w:val="baseline"/>
    </w:rPr>
  </w:style>
  <w:style w:type="paragraph" w:styleId="6">
    <w:name w:val="Body Text Indent 2"/>
    <w:basedOn w:val="1"/>
    <w:qFormat/>
    <w:uiPriority w:val="0"/>
    <w:pPr>
      <w:ind w:firstLine="484" w:firstLineChars="173"/>
    </w:pPr>
    <w:rPr>
      <w:vertAlign w:val="baseline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page number"/>
    <w:qFormat/>
    <w:uiPriority w:val="0"/>
    <w:rPr>
      <w:rFonts w:cs="Times New Roman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批注框文本 Char"/>
    <w:link w:val="7"/>
    <w:qFormat/>
    <w:uiPriority w:val="0"/>
    <w:rPr>
      <w:rFonts w:ascii="宋体"/>
      <w:kern w:val="2"/>
      <w:sz w:val="18"/>
      <w:szCs w:val="18"/>
      <w:vertAlign w:val="superscript"/>
    </w:rPr>
  </w:style>
  <w:style w:type="character" w:customStyle="1" w:styleId="16">
    <w:name w:val="jianjiefont1"/>
    <w:qFormat/>
    <w:uiPriority w:val="0"/>
    <w:rPr>
      <w:color w:val="000000"/>
    </w:rPr>
  </w:style>
  <w:style w:type="character" w:customStyle="1" w:styleId="17">
    <w:name w:val="标题 2 Char"/>
    <w:link w:val="2"/>
    <w:qFormat/>
    <w:uiPriority w:val="9"/>
    <w:rPr>
      <w:rFonts w:ascii="Cambria" w:hAnsi="Cambria"/>
      <w:b/>
      <w:bCs/>
      <w:kern w:val="15"/>
      <w:sz w:val="32"/>
      <w:szCs w:val="32"/>
    </w:rPr>
  </w:style>
  <w:style w:type="character" w:customStyle="1" w:styleId="18">
    <w:name w:val="标题 3 Char"/>
    <w:link w:val="3"/>
    <w:qFormat/>
    <w:uiPriority w:val="0"/>
    <w:rPr>
      <w:rFonts w:ascii="宋体" w:hAnsi="宋体"/>
      <w:b/>
      <w:bCs/>
      <w:kern w:val="15"/>
      <w:sz w:val="32"/>
      <w:szCs w:val="32"/>
    </w:rPr>
  </w:style>
  <w:style w:type="paragraph" w:customStyle="1" w:styleId="19">
    <w:name w:val="默认"/>
    <w:qFormat/>
    <w:uiPriority w:val="0"/>
    <w:rPr>
      <w:rFonts w:ascii="Helvetica Neue" w:hAnsi="Helvetica Neue" w:eastAsia="Arial Unicode MS" w:cs="Arial Unicode MS"/>
      <w:color w:val="000000"/>
      <w:sz w:val="22"/>
      <w:szCs w:val="22"/>
      <w:lang w:val="zh-CN" w:eastAsia="zh-CN" w:bidi="ar-SA"/>
    </w:rPr>
  </w:style>
  <w:style w:type="paragraph" w:customStyle="1" w:styleId="20">
    <w:name w:val="1 Char Char Char Char"/>
    <w:basedOn w:val="1"/>
    <w:qFormat/>
    <w:uiPriority w:val="0"/>
    <w:rPr>
      <w:rFonts w:ascii="Tahoma" w:hAnsi="Tahoma"/>
      <w:sz w:val="24"/>
      <w:vertAlign w:val="baseline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页脚 Char"/>
    <w:basedOn w:val="11"/>
    <w:link w:val="8"/>
    <w:qFormat/>
    <w:uiPriority w:val="0"/>
    <w:rPr>
      <w:rFonts w:ascii="宋体"/>
      <w:kern w:val="2"/>
      <w:sz w:val="18"/>
      <w:vertAlign w:val="superscript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4583</Words>
  <Characters>5078</Characters>
  <Lines>39</Lines>
  <Paragraphs>11</Paragraphs>
  <TotalTime>30</TotalTime>
  <ScaleCrop>false</ScaleCrop>
  <LinksUpToDate>false</LinksUpToDate>
  <CharactersWithSpaces>5298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2021-01-11T19:21:00Z</dcterms:created>
  <dc:creator>BYONE</dc:creator>
  <cp:lastModifiedBy>oa</cp:lastModifiedBy>
  <cp:lastPrinted>2023-01-31T23:46:00Z</cp:lastPrinted>
  <dcterms:modified xsi:type="dcterms:W3CDTF">2023-02-02T17:02:25Z</dcterms:modified>
  <dc:title>附件1：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-1025238465</vt:r8>
  </property>
  <property fmtid="{D5CDD505-2E9C-101B-9397-08002B2CF9AE}" pid="3" name="KSOProductBuildVer">
    <vt:lpwstr>2052-11.8.2.11653</vt:lpwstr>
  </property>
  <property fmtid="{D5CDD505-2E9C-101B-9397-08002B2CF9AE}" pid="4" name="ICV">
    <vt:lpwstr>799ED919F0AD41939D598ABFE4BBDF2E</vt:lpwstr>
  </property>
</Properties>
</file>