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276" w:lineRule="auto"/>
        <w:jc w:val="center"/>
        <w:rPr>
          <w:rFonts w:ascii="微软雅黑" w:hAnsi="微软雅黑" w:eastAsia="微软雅黑"/>
          <w:b/>
          <w:kern w:val="0"/>
          <w:sz w:val="30"/>
          <w:szCs w:val="30"/>
        </w:rPr>
      </w:pPr>
      <w:r>
        <w:rPr>
          <w:rFonts w:hint="eastAsia" w:ascii="微软雅黑" w:hAnsi="微软雅黑" w:eastAsia="微软雅黑"/>
          <w:b/>
          <w:kern w:val="0"/>
          <w:sz w:val="30"/>
          <w:szCs w:val="30"/>
        </w:rPr>
        <w:t>中国计量科学研究院</w:t>
      </w:r>
    </w:p>
    <w:p>
      <w:pPr>
        <w:adjustRightInd w:val="0"/>
        <w:snapToGrid w:val="0"/>
        <w:spacing w:before="156" w:beforeLines="50" w:after="156" w:afterLines="50" w:line="276" w:lineRule="auto"/>
        <w:jc w:val="center"/>
        <w:rPr>
          <w:rFonts w:ascii="微软雅黑" w:hAnsi="微软雅黑" w:eastAsia="微软雅黑"/>
          <w:b/>
          <w:kern w:val="0"/>
          <w:sz w:val="30"/>
          <w:szCs w:val="30"/>
        </w:rPr>
      </w:pPr>
      <w:r>
        <w:rPr>
          <w:rFonts w:hint="eastAsia" w:ascii="微软雅黑" w:hAnsi="微软雅黑" w:eastAsia="微软雅黑"/>
          <w:b/>
          <w:kern w:val="0"/>
          <w:sz w:val="30"/>
          <w:szCs w:val="30"/>
        </w:rPr>
        <w:t>202</w:t>
      </w:r>
      <w:r>
        <w:rPr>
          <w:rFonts w:ascii="微软雅黑" w:hAnsi="微软雅黑" w:eastAsia="微软雅黑"/>
          <w:b/>
          <w:kern w:val="0"/>
          <w:sz w:val="30"/>
          <w:szCs w:val="30"/>
        </w:rPr>
        <w:t>1</w:t>
      </w:r>
      <w:r>
        <w:rPr>
          <w:rFonts w:hint="eastAsia" w:ascii="微软雅黑" w:hAnsi="微软雅黑" w:eastAsia="微软雅黑"/>
          <w:b/>
          <w:kern w:val="0"/>
          <w:sz w:val="30"/>
          <w:szCs w:val="30"/>
        </w:rPr>
        <w:t>年度开放项目申请指南</w:t>
      </w:r>
    </w:p>
    <w:p>
      <w:pPr>
        <w:pStyle w:val="12"/>
        <w:numPr>
          <w:ilvl w:val="0"/>
          <w:numId w:val="1"/>
        </w:numPr>
        <w:spacing w:line="360" w:lineRule="auto"/>
        <w:ind w:firstLineChars="0"/>
        <w:rPr>
          <w:b/>
          <w:bCs/>
          <w:szCs w:val="24"/>
        </w:rPr>
      </w:pPr>
      <w:r>
        <w:rPr>
          <w:rFonts w:hint="eastAsia"/>
          <w:b/>
          <w:bCs/>
          <w:szCs w:val="24"/>
        </w:rPr>
        <w:t>数字离子漏斗分析性能的理论研究和在降低质量歧视中的应用</w:t>
      </w:r>
    </w:p>
    <w:p>
      <w:pPr>
        <w:spacing w:line="360" w:lineRule="auto"/>
        <w:ind w:firstLine="360"/>
      </w:pPr>
      <w:r>
        <w:rPr>
          <w:rFonts w:hint="eastAsia"/>
          <w:b/>
          <w:bCs/>
        </w:rPr>
        <w:t>研究内容：</w:t>
      </w:r>
      <w:r>
        <w:rPr>
          <w:rFonts w:hint="eastAsia"/>
        </w:rPr>
        <w:t>建立多种几何结构的离子漏斗的物理模型，理论研究离子漏斗内的流体场分布和电场分布，模拟离子漏斗内离子的运动轨迹，离子传输效率，低质量歧视影响等。</w:t>
      </w:r>
    </w:p>
    <w:p>
      <w:pPr>
        <w:spacing w:line="360" w:lineRule="auto"/>
        <w:ind w:firstLine="360"/>
        <w:rPr>
          <w:rFonts w:ascii="宋体" w:hAnsi="宋体" w:eastAsia="宋体" w:cs="Times New Roman"/>
          <w:szCs w:val="21"/>
        </w:rPr>
      </w:pPr>
      <w:r>
        <w:rPr>
          <w:rFonts w:hint="eastAsia"/>
          <w:b/>
          <w:bCs/>
        </w:rPr>
        <w:t>考核指标：</w:t>
      </w:r>
      <w:r>
        <w:rPr>
          <w:rFonts w:hint="eastAsia"/>
        </w:rPr>
        <w:t>获得数字离子漏斗内离子运行和分析特性，获得数字离子漏斗内最佳离子传输效率时的电场参数和气压参数等条件</w:t>
      </w:r>
      <w:r>
        <w:rPr>
          <w:rFonts w:hint="eastAsia" w:ascii="宋体" w:hAnsi="宋体" w:eastAsia="宋体" w:cs="Times New Roman"/>
          <w:szCs w:val="21"/>
        </w:rPr>
        <w:t>，申请专利</w:t>
      </w:r>
      <w:r>
        <w:rPr>
          <w:rFonts w:ascii="宋体" w:hAnsi="宋体" w:eastAsia="宋体" w:cs="Times New Roman"/>
          <w:szCs w:val="21"/>
        </w:rPr>
        <w:t>2</w:t>
      </w:r>
      <w:r>
        <w:rPr>
          <w:rFonts w:hint="eastAsia" w:ascii="宋体" w:hAnsi="宋体" w:eastAsia="宋体" w:cs="Times New Roman"/>
          <w:szCs w:val="21"/>
        </w:rPr>
        <w:t>项，发表1篇科研论文。</w:t>
      </w:r>
    </w:p>
    <w:p>
      <w:pPr>
        <w:pStyle w:val="12"/>
        <w:numPr>
          <w:ilvl w:val="0"/>
          <w:numId w:val="1"/>
        </w:numPr>
        <w:spacing w:line="360" w:lineRule="auto"/>
        <w:ind w:firstLineChars="0"/>
        <w:rPr>
          <w:rFonts w:hint="eastAsia"/>
          <w:b/>
          <w:bCs/>
          <w:szCs w:val="24"/>
        </w:rPr>
      </w:pPr>
      <w:r>
        <w:rPr>
          <w:rFonts w:hint="eastAsia"/>
          <w:b/>
          <w:bCs/>
          <w:szCs w:val="24"/>
        </w:rPr>
        <w:t>高分辨离子迁移谱技术平台的开发和应用</w:t>
      </w:r>
    </w:p>
    <w:p>
      <w:pPr>
        <w:spacing w:line="360" w:lineRule="auto"/>
        <w:rPr>
          <w:szCs w:val="24"/>
        </w:rPr>
      </w:pPr>
      <w:r>
        <w:rPr>
          <w:rFonts w:hint="eastAsia"/>
          <w:szCs w:val="24"/>
        </w:rPr>
        <w:t> </w:t>
      </w:r>
      <w:r>
        <w:rPr>
          <w:rFonts w:hint="eastAsia"/>
          <w:szCs w:val="24"/>
        </w:rPr>
        <w:tab/>
      </w:r>
      <w:r>
        <w:rPr>
          <w:rFonts w:hint="eastAsia"/>
          <w:b/>
          <w:szCs w:val="24"/>
        </w:rPr>
        <w:t>研究内容：</w:t>
      </w:r>
      <w:r>
        <w:rPr>
          <w:rFonts w:hint="eastAsia"/>
          <w:szCs w:val="24"/>
        </w:rPr>
        <w:t>设计高分辨离子迁移谱所必需的真空系统和离子传输系统，建立数据采集和分析系统，研究新型高分辨离子迁移谱技术。</w:t>
      </w:r>
    </w:p>
    <w:p>
      <w:pPr>
        <w:spacing w:line="360" w:lineRule="auto"/>
        <w:ind w:firstLine="420"/>
      </w:pPr>
      <w:r>
        <w:rPr>
          <w:rFonts w:hint="eastAsia"/>
          <w:b/>
          <w:szCs w:val="24"/>
        </w:rPr>
        <w:t>考核指标：</w:t>
      </w:r>
      <w:r>
        <w:rPr>
          <w:rFonts w:hint="eastAsia"/>
        </w:rPr>
        <w:t>完成高分辨离子迁移谱技术平台的调研报告，实现模型离子的传输和检测分析，申请专利</w:t>
      </w:r>
      <w:r>
        <w:t>1</w:t>
      </w:r>
      <w:r>
        <w:rPr>
          <w:rFonts w:hint="eastAsia"/>
        </w:rPr>
        <w:t>项，发表1篇科研论文。</w:t>
      </w:r>
    </w:p>
    <w:p>
      <w:pPr>
        <w:pStyle w:val="12"/>
        <w:numPr>
          <w:ilvl w:val="0"/>
          <w:numId w:val="1"/>
        </w:numPr>
        <w:spacing w:line="360" w:lineRule="auto"/>
        <w:ind w:firstLineChars="0"/>
        <w:rPr>
          <w:rFonts w:ascii="Times New Roman" w:hAnsi="Times New Roman" w:cs="Times New Roman"/>
          <w:b/>
          <w:bCs/>
          <w:szCs w:val="24"/>
        </w:rPr>
      </w:pPr>
      <w:r>
        <w:rPr>
          <w:rFonts w:ascii="Times New Roman" w:hAnsi="Times New Roman" w:cs="Times New Roman"/>
          <w:b/>
          <w:bCs/>
          <w:szCs w:val="24"/>
        </w:rPr>
        <w:t>基于自主研制串联质谱仪的血清25(OH)D高灵敏测量研究</w:t>
      </w:r>
    </w:p>
    <w:p>
      <w:pPr>
        <w:spacing w:line="360" w:lineRule="auto"/>
        <w:ind w:firstLine="422" w:firstLineChars="200"/>
        <w:rPr>
          <w:rFonts w:ascii="Times New Roman" w:hAnsi="Times New Roman" w:cs="Times New Roman"/>
        </w:rPr>
      </w:pPr>
      <w:r>
        <w:rPr>
          <w:rFonts w:ascii="Times New Roman" w:hAnsi="Times New Roman" w:cs="Times New Roman"/>
          <w:b/>
          <w:bCs/>
        </w:rPr>
        <w:t>研究内容：</w:t>
      </w:r>
      <w:r>
        <w:rPr>
          <w:rFonts w:ascii="Times New Roman" w:hAnsi="Times New Roman" w:cs="Times New Roman"/>
        </w:rPr>
        <w:t>研究建立基于自主研制串联质谱仪的25(OH)D最优测定方法，使其对目标物质具有高灵敏和高准确的测量能力；将自主研制串联质谱仪应用于血清中25(OH)D</w:t>
      </w:r>
      <w:r>
        <w:rPr>
          <w:rFonts w:ascii="Times New Roman" w:hAnsi="Times New Roman" w:cs="Times New Roman"/>
          <w:vertAlign w:val="subscript"/>
        </w:rPr>
        <w:t>2</w:t>
      </w:r>
      <w:r>
        <w:rPr>
          <w:rFonts w:ascii="Times New Roman" w:hAnsi="Times New Roman" w:cs="Times New Roman"/>
        </w:rPr>
        <w:t>和25(OH)D</w:t>
      </w:r>
      <w:r>
        <w:rPr>
          <w:rFonts w:ascii="Times New Roman" w:hAnsi="Times New Roman" w:cs="Times New Roman"/>
          <w:vertAlign w:val="subscript"/>
        </w:rPr>
        <w:t>3</w:t>
      </w:r>
      <w:r>
        <w:rPr>
          <w:rFonts w:ascii="Times New Roman" w:hAnsi="Times New Roman" w:cs="Times New Roman"/>
        </w:rPr>
        <w:t>的测量，实现对复杂临床血清样本中痕量目标物高灵敏度、高准确性和高通量测定，并进行实际样本验证。</w:t>
      </w:r>
    </w:p>
    <w:p>
      <w:pPr>
        <w:spacing w:line="360" w:lineRule="auto"/>
        <w:ind w:firstLine="422" w:firstLineChars="200"/>
        <w:rPr>
          <w:rFonts w:ascii="Times New Roman" w:hAnsi="Times New Roman" w:cs="Times New Roman"/>
        </w:rPr>
      </w:pPr>
      <w:r>
        <w:rPr>
          <w:rFonts w:ascii="Times New Roman" w:hAnsi="Times New Roman" w:cs="Times New Roman"/>
          <w:b/>
          <w:bCs/>
        </w:rPr>
        <w:t>考核指标：</w:t>
      </w:r>
      <w:r>
        <w:rPr>
          <w:rFonts w:ascii="Times New Roman" w:hAnsi="Times New Roman" w:cs="Times New Roman"/>
        </w:rPr>
        <w:t>研究自主研制串联质谱仪的各项可控参数，建立1套25(OH)D的高灵敏测量方法；建立自主研制串联质谱技术对血清样本中25(OH)D</w:t>
      </w:r>
      <w:r>
        <w:rPr>
          <w:rFonts w:ascii="Times New Roman" w:hAnsi="Times New Roman" w:cs="Times New Roman"/>
          <w:vertAlign w:val="subscript"/>
        </w:rPr>
        <w:t>2</w:t>
      </w:r>
      <w:r>
        <w:rPr>
          <w:rFonts w:ascii="Times New Roman" w:hAnsi="Times New Roman" w:cs="Times New Roman"/>
        </w:rPr>
        <w:t>和25(OH)D</w:t>
      </w:r>
      <w:r>
        <w:rPr>
          <w:rFonts w:ascii="Times New Roman" w:hAnsi="Times New Roman" w:cs="Times New Roman"/>
          <w:vertAlign w:val="subscript"/>
        </w:rPr>
        <w:t>3</w:t>
      </w:r>
      <w:r>
        <w:rPr>
          <w:rFonts w:ascii="Times New Roman" w:hAnsi="Times New Roman" w:cs="Times New Roman"/>
        </w:rPr>
        <w:t>的准确测量方法，并进行不少于20例临床血清样本验证，</w:t>
      </w:r>
      <w:r>
        <w:rPr>
          <w:rFonts w:ascii="Times New Roman" w:hAnsi="Times New Roman" w:eastAsia="宋体" w:cs="Times New Roman"/>
          <w:szCs w:val="21"/>
        </w:rPr>
        <w:t>发表1篇科研论文。</w:t>
      </w:r>
    </w:p>
    <w:p>
      <w:pPr>
        <w:spacing w:line="360" w:lineRule="auto"/>
        <w:rPr>
          <w:rFonts w:hint="eastAsia" w:ascii="宋体" w:hAnsi="宋体" w:eastAsia="宋体" w:cs="Times New Roman"/>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F3618"/>
    <w:multiLevelType w:val="multilevel"/>
    <w:tmpl w:val="77BF361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CB"/>
    <w:rsid w:val="00012F3A"/>
    <w:rsid w:val="00017F6E"/>
    <w:rsid w:val="00022041"/>
    <w:rsid w:val="0002546D"/>
    <w:rsid w:val="000471AB"/>
    <w:rsid w:val="00051941"/>
    <w:rsid w:val="00055D79"/>
    <w:rsid w:val="00070A1D"/>
    <w:rsid w:val="00081BCA"/>
    <w:rsid w:val="000A0FFA"/>
    <w:rsid w:val="000A34BB"/>
    <w:rsid w:val="000F5FCC"/>
    <w:rsid w:val="001064A0"/>
    <w:rsid w:val="00116739"/>
    <w:rsid w:val="00151798"/>
    <w:rsid w:val="00155C92"/>
    <w:rsid w:val="00161DF5"/>
    <w:rsid w:val="00195547"/>
    <w:rsid w:val="001A0E30"/>
    <w:rsid w:val="001A2D43"/>
    <w:rsid w:val="001B1066"/>
    <w:rsid w:val="001D7042"/>
    <w:rsid w:val="001F592C"/>
    <w:rsid w:val="001F7CFA"/>
    <w:rsid w:val="002018FA"/>
    <w:rsid w:val="00220C75"/>
    <w:rsid w:val="0023225B"/>
    <w:rsid w:val="00246D8F"/>
    <w:rsid w:val="00271AB8"/>
    <w:rsid w:val="00273CEE"/>
    <w:rsid w:val="002C02B3"/>
    <w:rsid w:val="002D3507"/>
    <w:rsid w:val="002D7216"/>
    <w:rsid w:val="002E0ED1"/>
    <w:rsid w:val="002F51EF"/>
    <w:rsid w:val="0030704E"/>
    <w:rsid w:val="00331934"/>
    <w:rsid w:val="003370B8"/>
    <w:rsid w:val="00342110"/>
    <w:rsid w:val="00342E35"/>
    <w:rsid w:val="00355C89"/>
    <w:rsid w:val="00361254"/>
    <w:rsid w:val="00372043"/>
    <w:rsid w:val="003901F1"/>
    <w:rsid w:val="003A4254"/>
    <w:rsid w:val="003D5746"/>
    <w:rsid w:val="003E1254"/>
    <w:rsid w:val="003E6470"/>
    <w:rsid w:val="0040008C"/>
    <w:rsid w:val="00402577"/>
    <w:rsid w:val="004172A6"/>
    <w:rsid w:val="004179D3"/>
    <w:rsid w:val="00430145"/>
    <w:rsid w:val="00464D53"/>
    <w:rsid w:val="00466BC9"/>
    <w:rsid w:val="004765A4"/>
    <w:rsid w:val="004A09CB"/>
    <w:rsid w:val="004A21C1"/>
    <w:rsid w:val="004A2957"/>
    <w:rsid w:val="004B3881"/>
    <w:rsid w:val="004C081B"/>
    <w:rsid w:val="004C619D"/>
    <w:rsid w:val="004E4BE5"/>
    <w:rsid w:val="005011CD"/>
    <w:rsid w:val="00511B90"/>
    <w:rsid w:val="005152E6"/>
    <w:rsid w:val="00516997"/>
    <w:rsid w:val="00526458"/>
    <w:rsid w:val="00540799"/>
    <w:rsid w:val="005409E4"/>
    <w:rsid w:val="00543303"/>
    <w:rsid w:val="0055033E"/>
    <w:rsid w:val="005546D0"/>
    <w:rsid w:val="00565D6F"/>
    <w:rsid w:val="0057370A"/>
    <w:rsid w:val="00597174"/>
    <w:rsid w:val="005B105A"/>
    <w:rsid w:val="005C0D13"/>
    <w:rsid w:val="005C7272"/>
    <w:rsid w:val="005D053F"/>
    <w:rsid w:val="005D2956"/>
    <w:rsid w:val="005D67C8"/>
    <w:rsid w:val="005E12A3"/>
    <w:rsid w:val="005E41E4"/>
    <w:rsid w:val="005E7ECC"/>
    <w:rsid w:val="005F3AB8"/>
    <w:rsid w:val="00612957"/>
    <w:rsid w:val="0061411B"/>
    <w:rsid w:val="006358C0"/>
    <w:rsid w:val="00636A71"/>
    <w:rsid w:val="006652CB"/>
    <w:rsid w:val="0067054B"/>
    <w:rsid w:val="00674740"/>
    <w:rsid w:val="00674858"/>
    <w:rsid w:val="006905E6"/>
    <w:rsid w:val="0069514A"/>
    <w:rsid w:val="006F5287"/>
    <w:rsid w:val="00712C45"/>
    <w:rsid w:val="00715AFA"/>
    <w:rsid w:val="00733768"/>
    <w:rsid w:val="007472DA"/>
    <w:rsid w:val="00752A3C"/>
    <w:rsid w:val="00785454"/>
    <w:rsid w:val="00794C2B"/>
    <w:rsid w:val="007A2299"/>
    <w:rsid w:val="007A22EE"/>
    <w:rsid w:val="007A5EA4"/>
    <w:rsid w:val="007B220D"/>
    <w:rsid w:val="007C055C"/>
    <w:rsid w:val="007D22BA"/>
    <w:rsid w:val="007E12DD"/>
    <w:rsid w:val="007E360B"/>
    <w:rsid w:val="007E6450"/>
    <w:rsid w:val="007E657E"/>
    <w:rsid w:val="007E7F16"/>
    <w:rsid w:val="007E7F69"/>
    <w:rsid w:val="007F4953"/>
    <w:rsid w:val="007F7C7E"/>
    <w:rsid w:val="00814101"/>
    <w:rsid w:val="00836C7B"/>
    <w:rsid w:val="00850E5D"/>
    <w:rsid w:val="008B7237"/>
    <w:rsid w:val="008F6A4D"/>
    <w:rsid w:val="0090348F"/>
    <w:rsid w:val="00903A94"/>
    <w:rsid w:val="0090659E"/>
    <w:rsid w:val="0091548E"/>
    <w:rsid w:val="00926DFC"/>
    <w:rsid w:val="009359BD"/>
    <w:rsid w:val="009762F4"/>
    <w:rsid w:val="009948CA"/>
    <w:rsid w:val="009A663F"/>
    <w:rsid w:val="009A7D05"/>
    <w:rsid w:val="009B1AAA"/>
    <w:rsid w:val="009B3263"/>
    <w:rsid w:val="009C1EFF"/>
    <w:rsid w:val="009D2D5A"/>
    <w:rsid w:val="009E45AE"/>
    <w:rsid w:val="00A14A10"/>
    <w:rsid w:val="00A2099E"/>
    <w:rsid w:val="00A2453B"/>
    <w:rsid w:val="00A27B43"/>
    <w:rsid w:val="00A55B98"/>
    <w:rsid w:val="00A90BFF"/>
    <w:rsid w:val="00A96A43"/>
    <w:rsid w:val="00A96A4B"/>
    <w:rsid w:val="00AA176C"/>
    <w:rsid w:val="00AA706F"/>
    <w:rsid w:val="00AB63B7"/>
    <w:rsid w:val="00AB65CA"/>
    <w:rsid w:val="00AD0365"/>
    <w:rsid w:val="00AE0790"/>
    <w:rsid w:val="00B24885"/>
    <w:rsid w:val="00B27A2D"/>
    <w:rsid w:val="00B33B9B"/>
    <w:rsid w:val="00B53B3A"/>
    <w:rsid w:val="00B854C6"/>
    <w:rsid w:val="00B872D8"/>
    <w:rsid w:val="00BA72F0"/>
    <w:rsid w:val="00BC37F1"/>
    <w:rsid w:val="00BC6026"/>
    <w:rsid w:val="00BE7496"/>
    <w:rsid w:val="00BF755B"/>
    <w:rsid w:val="00C04D65"/>
    <w:rsid w:val="00C0758C"/>
    <w:rsid w:val="00C20B08"/>
    <w:rsid w:val="00C33186"/>
    <w:rsid w:val="00C34D99"/>
    <w:rsid w:val="00C4046D"/>
    <w:rsid w:val="00C70F99"/>
    <w:rsid w:val="00C77B9B"/>
    <w:rsid w:val="00C83ADC"/>
    <w:rsid w:val="00C96347"/>
    <w:rsid w:val="00CB44D8"/>
    <w:rsid w:val="00CC2496"/>
    <w:rsid w:val="00CD21A8"/>
    <w:rsid w:val="00CE64A7"/>
    <w:rsid w:val="00CF0DCB"/>
    <w:rsid w:val="00D039DC"/>
    <w:rsid w:val="00D10A70"/>
    <w:rsid w:val="00D22140"/>
    <w:rsid w:val="00D22855"/>
    <w:rsid w:val="00D27A03"/>
    <w:rsid w:val="00D70322"/>
    <w:rsid w:val="00DA0F28"/>
    <w:rsid w:val="00DC7CB5"/>
    <w:rsid w:val="00DD6A13"/>
    <w:rsid w:val="00DE498B"/>
    <w:rsid w:val="00E1617D"/>
    <w:rsid w:val="00E51186"/>
    <w:rsid w:val="00E5705D"/>
    <w:rsid w:val="00E6078D"/>
    <w:rsid w:val="00E607DD"/>
    <w:rsid w:val="00E923AA"/>
    <w:rsid w:val="00EC4609"/>
    <w:rsid w:val="00EF24A9"/>
    <w:rsid w:val="00EF59FC"/>
    <w:rsid w:val="00F01815"/>
    <w:rsid w:val="00F3309B"/>
    <w:rsid w:val="00F37423"/>
    <w:rsid w:val="00F57A06"/>
    <w:rsid w:val="00F6729F"/>
    <w:rsid w:val="00F71F6A"/>
    <w:rsid w:val="00F9265F"/>
    <w:rsid w:val="00FA63E2"/>
    <w:rsid w:val="00FA6F32"/>
    <w:rsid w:val="00FE11C1"/>
    <w:rsid w:val="14A62018"/>
    <w:rsid w:val="30224C82"/>
    <w:rsid w:val="47517459"/>
    <w:rsid w:val="631841B9"/>
    <w:rsid w:val="663D59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ocument Map"/>
    <w:basedOn w:val="1"/>
    <w:link w:val="11"/>
    <w:semiHidden/>
    <w:unhideWhenUsed/>
    <w:qFormat/>
    <w:uiPriority w:val="99"/>
    <w:rPr>
      <w:rFonts w:ascii="宋体" w:eastAsia="宋体"/>
      <w:sz w:val="18"/>
      <w:szCs w:val="18"/>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批注框文本 字符"/>
    <w:basedOn w:val="7"/>
    <w:link w:val="3"/>
    <w:semiHidden/>
    <w:uiPriority w:val="99"/>
    <w:rPr>
      <w:sz w:val="18"/>
      <w:szCs w:val="18"/>
    </w:rPr>
  </w:style>
  <w:style w:type="character" w:customStyle="1" w:styleId="11">
    <w:name w:val="文档结构图 字符"/>
    <w:basedOn w:val="7"/>
    <w:link w:val="2"/>
    <w:semiHidden/>
    <w:uiPriority w:val="99"/>
    <w:rPr>
      <w:rFonts w:ascii="宋体" w:eastAsia="宋体"/>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54</Words>
  <Characters>308</Characters>
  <Lines>2</Lines>
  <Paragraphs>1</Paragraphs>
  <TotalTime>3</TotalTime>
  <ScaleCrop>false</ScaleCrop>
  <LinksUpToDate>false</LinksUpToDate>
  <CharactersWithSpaces>361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2020-03-03T08:38:00Z</dcterms:created>
  <dc:creator>xxc</dc:creator>
  <cp:lastModifiedBy>屈子裕</cp:lastModifiedBy>
  <cp:lastPrinted>2016-04-01T02:38:00Z</cp:lastPrinted>
  <dcterms:modified xsi:type="dcterms:W3CDTF">2021-03-10T02:22:18Z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