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0DC4" w:rsidRDefault="00380DC4" w:rsidP="00380DC4">
      <w:pPr>
        <w:spacing w:line="276" w:lineRule="auto"/>
        <w:jc w:val="center"/>
        <w:rPr>
          <w:rFonts w:eastAsia="微软雅黑" w:hint="eastAsia"/>
          <w:b/>
          <w:kern w:val="0"/>
          <w:sz w:val="30"/>
          <w:szCs w:val="30"/>
        </w:rPr>
      </w:pPr>
      <w:r w:rsidRPr="0091406D">
        <w:rPr>
          <w:rFonts w:eastAsia="微软雅黑" w:hint="eastAsia"/>
          <w:b/>
          <w:kern w:val="0"/>
          <w:sz w:val="30"/>
          <w:szCs w:val="30"/>
        </w:rPr>
        <w:t>总局电学量子基准重点实验室</w:t>
      </w:r>
      <w:r w:rsidR="008B5443">
        <w:rPr>
          <w:rFonts w:eastAsia="微软雅黑" w:hint="eastAsia"/>
          <w:b/>
          <w:kern w:val="0"/>
          <w:sz w:val="30"/>
          <w:szCs w:val="30"/>
        </w:rPr>
        <w:t>2020</w:t>
      </w:r>
      <w:r w:rsidRPr="0091406D">
        <w:rPr>
          <w:rFonts w:eastAsia="微软雅黑" w:hint="eastAsia"/>
          <w:b/>
          <w:kern w:val="0"/>
          <w:sz w:val="30"/>
          <w:szCs w:val="30"/>
        </w:rPr>
        <w:t>年度开放课题申请指南</w:t>
      </w:r>
    </w:p>
    <w:p w:rsidR="009A0EEC" w:rsidRPr="009A0EEC" w:rsidRDefault="009A0EEC" w:rsidP="00380DC4">
      <w:pPr>
        <w:spacing w:line="276" w:lineRule="auto"/>
        <w:jc w:val="center"/>
        <w:rPr>
          <w:rFonts w:eastAsia="微软雅黑"/>
          <w:b/>
          <w:kern w:val="0"/>
          <w:szCs w:val="21"/>
        </w:rPr>
      </w:pPr>
    </w:p>
    <w:p w:rsidR="008B5443" w:rsidRPr="008B5443" w:rsidRDefault="008B5443" w:rsidP="008B5443">
      <w:pPr>
        <w:pStyle w:val="a3"/>
        <w:numPr>
          <w:ilvl w:val="0"/>
          <w:numId w:val="1"/>
        </w:numPr>
        <w:adjustRightInd/>
        <w:snapToGrid/>
        <w:spacing w:line="352" w:lineRule="auto"/>
        <w:ind w:firstLineChars="0"/>
        <w:outlineLvl w:val="2"/>
        <w:rPr>
          <w:rFonts w:asciiTheme="minorEastAsia" w:eastAsiaTheme="minorEastAsia" w:hAnsiTheme="minorEastAsia"/>
          <w:b/>
          <w:sz w:val="28"/>
          <w:szCs w:val="28"/>
        </w:rPr>
      </w:pPr>
      <w:r w:rsidRPr="008B5443">
        <w:rPr>
          <w:rFonts w:asciiTheme="minorEastAsia" w:eastAsiaTheme="minorEastAsia" w:hAnsiTheme="minorEastAsia" w:hint="eastAsia"/>
          <w:b/>
          <w:sz w:val="28"/>
          <w:szCs w:val="28"/>
        </w:rPr>
        <w:t>应用于质量量子基准真空质量传递的磁悬浮天平研究</w:t>
      </w:r>
      <w:bookmarkStart w:id="0" w:name="_GoBack"/>
      <w:bookmarkEnd w:id="0"/>
    </w:p>
    <w:p w:rsidR="008B5443" w:rsidRDefault="008B5443" w:rsidP="008B5443">
      <w:pPr>
        <w:spacing w:line="352" w:lineRule="auto"/>
        <w:ind w:firstLine="482"/>
        <w:rPr>
          <w:rFonts w:hAnsi="宋体"/>
          <w:sz w:val="24"/>
        </w:rPr>
      </w:pPr>
      <w:r w:rsidRPr="00AA5883">
        <w:rPr>
          <w:rFonts w:ascii="宋体" w:hAnsi="宋体" w:hint="eastAsia"/>
          <w:b/>
          <w:sz w:val="24"/>
        </w:rPr>
        <w:t>研究内容</w:t>
      </w:r>
      <w:r w:rsidRPr="00AA5883">
        <w:rPr>
          <w:rFonts w:ascii="宋体" w:hAnsi="宋体" w:hint="eastAsia"/>
          <w:sz w:val="24"/>
        </w:rPr>
        <w:t>：</w:t>
      </w:r>
      <w:r w:rsidRPr="00991900">
        <w:rPr>
          <w:rFonts w:ascii="宋体" w:hAnsi="宋体"/>
          <w:sz w:val="24"/>
        </w:rPr>
        <w:t>将质量溯源至普朗克常数的装置都需在真空中运行。由于砝码表面的气体吸附等等效应，使得空气砝码与真空砝码质量存在差异，通过磁悬浮天平，可以连接真空砝码与空气砝码，从而消除重新定义后真空到空气砝码传递的偏差。同时，可以将磁悬浮天平应用到我国质量溯源装置能量天平上，使得能量天平可以直接将空气砝码溯源到普朗克常数，提高溯源的扁平化。</w:t>
      </w:r>
      <w:r w:rsidRPr="00AA5883">
        <w:rPr>
          <w:rFonts w:hAnsi="宋体" w:hint="eastAsia"/>
          <w:sz w:val="24"/>
        </w:rPr>
        <w:t>本课题将对</w:t>
      </w:r>
      <w:r>
        <w:rPr>
          <w:rFonts w:hAnsi="宋体" w:hint="eastAsia"/>
          <w:sz w:val="24"/>
        </w:rPr>
        <w:t>高精度磁悬浮天平的关键技术进行研究，主要内容包括：</w:t>
      </w:r>
      <w:r w:rsidRPr="00AA5883">
        <w:rPr>
          <w:rFonts w:hAnsi="宋体"/>
          <w:sz w:val="24"/>
        </w:rPr>
        <w:t>1</w:t>
      </w:r>
      <w:r w:rsidRPr="00AA5883">
        <w:rPr>
          <w:rFonts w:hAnsi="宋体" w:hint="eastAsia"/>
          <w:sz w:val="24"/>
        </w:rPr>
        <w:t>）</w:t>
      </w:r>
      <w:r>
        <w:rPr>
          <w:rFonts w:hAnsi="宋体" w:hint="eastAsia"/>
          <w:sz w:val="24"/>
        </w:rPr>
        <w:t>1kg</w:t>
      </w:r>
      <w:r>
        <w:rPr>
          <w:rFonts w:hAnsi="宋体" w:hint="eastAsia"/>
          <w:sz w:val="24"/>
        </w:rPr>
        <w:t>负载变动下，主动磁悬浮控制方式研究</w:t>
      </w:r>
      <w:r w:rsidRPr="00AA5883">
        <w:rPr>
          <w:rFonts w:hAnsi="宋体" w:hint="eastAsia"/>
          <w:sz w:val="24"/>
        </w:rPr>
        <w:t>；</w:t>
      </w:r>
      <w:r w:rsidRPr="00AA5883">
        <w:rPr>
          <w:rFonts w:hAnsi="宋体"/>
          <w:sz w:val="24"/>
        </w:rPr>
        <w:t>2</w:t>
      </w:r>
      <w:r>
        <w:rPr>
          <w:rFonts w:hAnsi="宋体" w:hint="eastAsia"/>
          <w:sz w:val="24"/>
        </w:rPr>
        <w:t>）弱磁介质与强磁场的作用力研究。</w:t>
      </w:r>
    </w:p>
    <w:p w:rsidR="008B5443" w:rsidRPr="0014405A" w:rsidRDefault="008B5443" w:rsidP="008B5443">
      <w:pPr>
        <w:spacing w:line="352" w:lineRule="auto"/>
        <w:ind w:firstLine="482"/>
        <w:rPr>
          <w:rFonts w:hAnsi="宋体"/>
          <w:sz w:val="24"/>
        </w:rPr>
      </w:pPr>
      <w:r w:rsidRPr="0014405A">
        <w:rPr>
          <w:rFonts w:hAnsi="宋体" w:hint="eastAsia"/>
          <w:sz w:val="24"/>
        </w:rPr>
        <w:t>最后，磁悬浮天平在基础研究和材料测试中，应用广泛，比如测量材料吸附、气体密度等等。</w:t>
      </w:r>
    </w:p>
    <w:p w:rsidR="008B5443" w:rsidRDefault="008B5443" w:rsidP="008B5443">
      <w:pPr>
        <w:spacing w:line="352" w:lineRule="auto"/>
        <w:ind w:firstLine="482"/>
        <w:rPr>
          <w:rFonts w:hAnsi="宋体"/>
          <w:sz w:val="24"/>
          <w:szCs w:val="28"/>
        </w:rPr>
      </w:pPr>
      <w:r w:rsidRPr="00AA5883">
        <w:rPr>
          <w:rFonts w:ascii="宋体" w:hAnsi="宋体" w:hint="eastAsia"/>
          <w:b/>
          <w:sz w:val="24"/>
        </w:rPr>
        <w:t>考核指标</w:t>
      </w:r>
      <w:r w:rsidRPr="00AA5883">
        <w:rPr>
          <w:rFonts w:ascii="宋体" w:hAnsi="宋体" w:hint="eastAsia"/>
          <w:sz w:val="24"/>
        </w:rPr>
        <w:t>：</w:t>
      </w:r>
      <w:r>
        <w:rPr>
          <w:rFonts w:hAnsi="宋体"/>
          <w:sz w:val="24"/>
          <w:szCs w:val="28"/>
        </w:rPr>
        <w:t>1</w:t>
      </w:r>
      <w:r>
        <w:rPr>
          <w:rFonts w:hAnsi="宋体" w:hint="eastAsia"/>
          <w:sz w:val="24"/>
          <w:szCs w:val="28"/>
        </w:rPr>
        <w:t>）</w:t>
      </w:r>
      <w:r>
        <w:rPr>
          <w:rFonts w:hAnsi="宋体" w:hint="eastAsia"/>
          <w:sz w:val="24"/>
          <w:szCs w:val="28"/>
        </w:rPr>
        <w:t>1kg</w:t>
      </w:r>
      <w:r>
        <w:rPr>
          <w:rFonts w:hAnsi="宋体" w:hint="eastAsia"/>
          <w:sz w:val="24"/>
          <w:szCs w:val="28"/>
        </w:rPr>
        <w:t>负载变动下实现稳定的主动控制磁悬浮；</w:t>
      </w:r>
      <w:r>
        <w:rPr>
          <w:rFonts w:hAnsi="宋体"/>
          <w:sz w:val="24"/>
          <w:szCs w:val="28"/>
        </w:rPr>
        <w:t>2</w:t>
      </w:r>
      <w:r>
        <w:rPr>
          <w:rFonts w:hAnsi="宋体" w:hint="eastAsia"/>
          <w:sz w:val="24"/>
          <w:szCs w:val="28"/>
        </w:rPr>
        <w:t>）弱磁介质综合磁化率降低至</w:t>
      </w:r>
      <w:r>
        <w:rPr>
          <w:rFonts w:hAnsi="宋体" w:hint="eastAsia"/>
          <w:sz w:val="24"/>
          <w:szCs w:val="28"/>
        </w:rPr>
        <w:t>1</w:t>
      </w:r>
      <w:r>
        <w:rPr>
          <w:rFonts w:hAnsi="宋体"/>
          <w:sz w:val="24"/>
          <w:szCs w:val="28"/>
        </w:rPr>
        <w:t>0</w:t>
      </w:r>
      <w:r w:rsidRPr="0014405A">
        <w:rPr>
          <w:rFonts w:hAnsi="宋体" w:hint="eastAsia"/>
          <w:sz w:val="24"/>
          <w:szCs w:val="28"/>
          <w:vertAlign w:val="superscript"/>
        </w:rPr>
        <w:t>-</w:t>
      </w:r>
      <w:r w:rsidRPr="0014405A">
        <w:rPr>
          <w:rFonts w:hAnsi="宋体"/>
          <w:sz w:val="24"/>
          <w:szCs w:val="28"/>
          <w:vertAlign w:val="superscript"/>
        </w:rPr>
        <w:t>7</w:t>
      </w:r>
      <w:r>
        <w:rPr>
          <w:rFonts w:hAnsi="宋体" w:hint="eastAsia"/>
          <w:sz w:val="24"/>
          <w:szCs w:val="28"/>
        </w:rPr>
        <w:t>量级。</w:t>
      </w:r>
    </w:p>
    <w:p w:rsidR="001D73DA" w:rsidRPr="008B5443" w:rsidRDefault="001D73DA"/>
    <w:p w:rsidR="008B5443" w:rsidRDefault="009A722B" w:rsidP="008B5443">
      <w:pPr>
        <w:spacing w:line="352" w:lineRule="auto"/>
        <w:outlineLvl w:val="2"/>
        <w:rPr>
          <w:b/>
          <w:sz w:val="28"/>
          <w:szCs w:val="28"/>
        </w:rPr>
      </w:pPr>
      <w:r w:rsidRPr="00106540">
        <w:rPr>
          <w:rFonts w:eastAsiaTheme="minorEastAsia"/>
          <w:b/>
          <w:sz w:val="28"/>
          <w:szCs w:val="28"/>
        </w:rPr>
        <w:t>2</w:t>
      </w:r>
      <w:r w:rsidRPr="00106540">
        <w:rPr>
          <w:rFonts w:eastAsiaTheme="minorEastAsia"/>
          <w:b/>
          <w:sz w:val="28"/>
          <w:szCs w:val="28"/>
        </w:rPr>
        <w:t>、</w:t>
      </w:r>
      <w:r w:rsidR="008B5443">
        <w:rPr>
          <w:rFonts w:hint="eastAsia"/>
          <w:b/>
          <w:sz w:val="28"/>
          <w:szCs w:val="28"/>
        </w:rPr>
        <w:t>可编程</w:t>
      </w:r>
      <w:r w:rsidR="008B5443">
        <w:rPr>
          <w:b/>
          <w:sz w:val="28"/>
          <w:szCs w:val="28"/>
        </w:rPr>
        <w:t>量子电压特性模拟</w:t>
      </w:r>
      <w:r w:rsidR="008B5443">
        <w:rPr>
          <w:rFonts w:hint="eastAsia"/>
          <w:b/>
          <w:sz w:val="28"/>
          <w:szCs w:val="28"/>
        </w:rPr>
        <w:t>关键技术研究</w:t>
      </w:r>
    </w:p>
    <w:p w:rsidR="008B5443" w:rsidRDefault="008B5443" w:rsidP="008B5443">
      <w:pPr>
        <w:spacing w:line="352" w:lineRule="auto"/>
        <w:ind w:firstLine="482"/>
        <w:rPr>
          <w:sz w:val="24"/>
        </w:rPr>
      </w:pPr>
      <w:r>
        <w:rPr>
          <w:b/>
          <w:sz w:val="24"/>
        </w:rPr>
        <w:t>研究内容</w:t>
      </w:r>
      <w:r>
        <w:rPr>
          <w:sz w:val="24"/>
        </w:rPr>
        <w:t>：在可编程约瑟夫森量子电压基准系统（</w:t>
      </w:r>
      <w:r>
        <w:rPr>
          <w:sz w:val="24"/>
        </w:rPr>
        <w:t>PJVS</w:t>
      </w:r>
      <w:r>
        <w:rPr>
          <w:sz w:val="24"/>
        </w:rPr>
        <w:t>）及其应用研究</w:t>
      </w:r>
      <w:r>
        <w:rPr>
          <w:rFonts w:hint="eastAsia"/>
          <w:sz w:val="24"/>
        </w:rPr>
        <w:t>的试制阶段</w:t>
      </w:r>
      <w:r>
        <w:rPr>
          <w:sz w:val="24"/>
        </w:rPr>
        <w:t>，直接基于低温环境下的约瑟夫森结阵芯片操作成本高昂且存在芯片损坏的风险。为了解决</w:t>
      </w:r>
      <w:r>
        <w:rPr>
          <w:sz w:val="24"/>
        </w:rPr>
        <w:t>PJVS</w:t>
      </w:r>
      <w:r>
        <w:rPr>
          <w:sz w:val="24"/>
        </w:rPr>
        <w:t>及其应用系统研究中的成本和风险问题，本</w:t>
      </w:r>
      <w:r w:rsidRPr="008B5443">
        <w:rPr>
          <w:rFonts w:hAnsi="宋体"/>
          <w:sz w:val="24"/>
        </w:rPr>
        <w:t>课题</w:t>
      </w:r>
      <w:r>
        <w:rPr>
          <w:sz w:val="24"/>
        </w:rPr>
        <w:t>将研究基于嵌入式技术的可编程约瑟夫森量子电压特性模拟装置，实现可编程、多结段的约瑟夫森结</w:t>
      </w:r>
      <w:r>
        <w:rPr>
          <w:sz w:val="24"/>
        </w:rPr>
        <w:t>I-V</w:t>
      </w:r>
      <w:r>
        <w:rPr>
          <w:sz w:val="24"/>
        </w:rPr>
        <w:t>特性模拟</w:t>
      </w:r>
      <w:r>
        <w:rPr>
          <w:rFonts w:hint="eastAsia"/>
          <w:sz w:val="24"/>
        </w:rPr>
        <w:t>，以支持相关量子基准的研究</w:t>
      </w:r>
      <w:r>
        <w:rPr>
          <w:sz w:val="24"/>
        </w:rPr>
        <w:t>。具体研究内容分为以下三个部分：</w:t>
      </w:r>
      <w:r>
        <w:rPr>
          <w:sz w:val="24"/>
        </w:rPr>
        <w:t>1</w:t>
      </w:r>
      <w:r>
        <w:rPr>
          <w:sz w:val="24"/>
        </w:rPr>
        <w:t>）约瑟夫森结</w:t>
      </w:r>
      <w:r>
        <w:rPr>
          <w:sz w:val="24"/>
        </w:rPr>
        <w:t>I-V</w:t>
      </w:r>
      <w:r>
        <w:rPr>
          <w:sz w:val="24"/>
        </w:rPr>
        <w:t>特性的数值模拟方法研究；</w:t>
      </w:r>
      <w:r>
        <w:rPr>
          <w:sz w:val="24"/>
        </w:rPr>
        <w:t>2</w:t>
      </w:r>
      <w:r>
        <w:rPr>
          <w:sz w:val="24"/>
        </w:rPr>
        <w:t>）</w:t>
      </w:r>
      <w:proofErr w:type="gramStart"/>
      <w:r>
        <w:rPr>
          <w:sz w:val="24"/>
        </w:rPr>
        <w:t>单段约瑟夫森</w:t>
      </w:r>
      <w:proofErr w:type="gramEnd"/>
      <w:r>
        <w:rPr>
          <w:sz w:val="24"/>
        </w:rPr>
        <w:t>结阵</w:t>
      </w:r>
      <w:r>
        <w:rPr>
          <w:sz w:val="24"/>
        </w:rPr>
        <w:t>I-V</w:t>
      </w:r>
      <w:r>
        <w:rPr>
          <w:sz w:val="24"/>
        </w:rPr>
        <w:t>模拟单元研制；</w:t>
      </w:r>
      <w:r>
        <w:rPr>
          <w:sz w:val="24"/>
        </w:rPr>
        <w:t>3</w:t>
      </w:r>
      <w:r>
        <w:rPr>
          <w:sz w:val="24"/>
        </w:rPr>
        <w:t>）多段组合的约瑟夫森结阵</w:t>
      </w:r>
      <w:r>
        <w:rPr>
          <w:sz w:val="24"/>
        </w:rPr>
        <w:t>I-V</w:t>
      </w:r>
      <w:r>
        <w:rPr>
          <w:sz w:val="24"/>
        </w:rPr>
        <w:t>模拟系统研制。</w:t>
      </w:r>
    </w:p>
    <w:p w:rsidR="009A722B" w:rsidRPr="008B5443" w:rsidRDefault="008B5443" w:rsidP="008B5443">
      <w:pPr>
        <w:spacing w:line="352" w:lineRule="auto"/>
        <w:ind w:firstLine="482"/>
        <w:rPr>
          <w:sz w:val="24"/>
          <w:szCs w:val="28"/>
        </w:rPr>
      </w:pPr>
      <w:r>
        <w:rPr>
          <w:b/>
          <w:sz w:val="24"/>
        </w:rPr>
        <w:t>考核指标</w:t>
      </w:r>
      <w:r>
        <w:rPr>
          <w:sz w:val="24"/>
        </w:rPr>
        <w:t>：</w:t>
      </w:r>
      <w:r>
        <w:rPr>
          <w:sz w:val="24"/>
          <w:szCs w:val="28"/>
        </w:rPr>
        <w:t>1</w:t>
      </w:r>
      <w:r>
        <w:rPr>
          <w:sz w:val="24"/>
          <w:szCs w:val="28"/>
        </w:rPr>
        <w:t>）模拟结段数达到</w:t>
      </w:r>
      <w:r>
        <w:rPr>
          <w:sz w:val="24"/>
          <w:szCs w:val="28"/>
        </w:rPr>
        <w:t>23</w:t>
      </w:r>
      <w:r>
        <w:rPr>
          <w:sz w:val="24"/>
          <w:szCs w:val="28"/>
        </w:rPr>
        <w:t>段</w:t>
      </w:r>
      <w:r>
        <w:rPr>
          <w:rFonts w:hint="eastAsia"/>
          <w:sz w:val="24"/>
          <w:szCs w:val="28"/>
        </w:rPr>
        <w:t>，输出范围达到±</w:t>
      </w:r>
      <w:r>
        <w:rPr>
          <w:rFonts w:hint="eastAsia"/>
          <w:sz w:val="24"/>
          <w:szCs w:val="28"/>
        </w:rPr>
        <w:t>10 V</w:t>
      </w:r>
      <w:r>
        <w:rPr>
          <w:sz w:val="24"/>
          <w:szCs w:val="28"/>
        </w:rPr>
        <w:t>；</w:t>
      </w:r>
      <w:r>
        <w:rPr>
          <w:sz w:val="24"/>
          <w:szCs w:val="28"/>
        </w:rPr>
        <w:t>2</w:t>
      </w:r>
      <w:r>
        <w:rPr>
          <w:sz w:val="24"/>
          <w:szCs w:val="28"/>
        </w:rPr>
        <w:t>）电压输出</w:t>
      </w:r>
      <w:r>
        <w:rPr>
          <w:rFonts w:hint="eastAsia"/>
          <w:sz w:val="24"/>
          <w:szCs w:val="28"/>
        </w:rPr>
        <w:t>的分辨率优于</w:t>
      </w:r>
      <w:r>
        <w:rPr>
          <w:rFonts w:hint="eastAsia"/>
          <w:sz w:val="24"/>
          <w:szCs w:val="28"/>
        </w:rPr>
        <w:t xml:space="preserve">2 </w:t>
      </w:r>
      <w:proofErr w:type="spellStart"/>
      <w:r>
        <w:rPr>
          <w:sz w:val="24"/>
          <w:szCs w:val="28"/>
        </w:rPr>
        <w:t>μV</w:t>
      </w:r>
      <w:proofErr w:type="spellEnd"/>
      <w:r>
        <w:rPr>
          <w:rFonts w:hint="eastAsia"/>
          <w:sz w:val="24"/>
          <w:szCs w:val="28"/>
        </w:rPr>
        <w:t>、</w:t>
      </w:r>
      <w:r>
        <w:rPr>
          <w:sz w:val="24"/>
          <w:szCs w:val="28"/>
        </w:rPr>
        <w:t>准确度优于</w:t>
      </w:r>
      <w:r>
        <w:rPr>
          <w:sz w:val="24"/>
          <w:szCs w:val="28"/>
        </w:rPr>
        <w:t xml:space="preserve">30 </w:t>
      </w:r>
      <w:proofErr w:type="spellStart"/>
      <w:r>
        <w:rPr>
          <w:sz w:val="24"/>
          <w:szCs w:val="28"/>
        </w:rPr>
        <w:t>μV</w:t>
      </w:r>
      <w:proofErr w:type="spellEnd"/>
      <w:r>
        <w:rPr>
          <w:sz w:val="24"/>
          <w:szCs w:val="28"/>
        </w:rPr>
        <w:t>。</w:t>
      </w:r>
    </w:p>
    <w:sectPr w:rsidR="009A722B" w:rsidRPr="008B5443" w:rsidSect="001D73D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61" w:rsidRDefault="00AA2661" w:rsidP="00004E6D">
      <w:r>
        <w:separator/>
      </w:r>
    </w:p>
  </w:endnote>
  <w:endnote w:type="continuationSeparator" w:id="0">
    <w:p w:rsidR="00AA2661" w:rsidRDefault="00AA2661" w:rsidP="00004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61" w:rsidRDefault="00AA2661" w:rsidP="00004E6D">
      <w:r>
        <w:separator/>
      </w:r>
    </w:p>
  </w:footnote>
  <w:footnote w:type="continuationSeparator" w:id="0">
    <w:p w:rsidR="00AA2661" w:rsidRDefault="00AA2661" w:rsidP="00004E6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1A4"/>
    <w:multiLevelType w:val="hybridMultilevel"/>
    <w:tmpl w:val="F9608E9A"/>
    <w:lvl w:ilvl="0" w:tplc="E83281A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3BB"/>
    <w:rsid w:val="00004E6D"/>
    <w:rsid w:val="0001102B"/>
    <w:rsid w:val="00063310"/>
    <w:rsid w:val="00064BC4"/>
    <w:rsid w:val="00106540"/>
    <w:rsid w:val="00111593"/>
    <w:rsid w:val="00125660"/>
    <w:rsid w:val="00190DE1"/>
    <w:rsid w:val="001A3398"/>
    <w:rsid w:val="001A4AB9"/>
    <w:rsid w:val="001A6796"/>
    <w:rsid w:val="001D73DA"/>
    <w:rsid w:val="00213918"/>
    <w:rsid w:val="00220F47"/>
    <w:rsid w:val="002C547D"/>
    <w:rsid w:val="0036134D"/>
    <w:rsid w:val="00365428"/>
    <w:rsid w:val="0036687D"/>
    <w:rsid w:val="00374CA6"/>
    <w:rsid w:val="00380DC4"/>
    <w:rsid w:val="003C6A81"/>
    <w:rsid w:val="003F2D3A"/>
    <w:rsid w:val="00415FA6"/>
    <w:rsid w:val="00430DB5"/>
    <w:rsid w:val="0044569E"/>
    <w:rsid w:val="00466100"/>
    <w:rsid w:val="004C0D8B"/>
    <w:rsid w:val="004C2A3F"/>
    <w:rsid w:val="005131E2"/>
    <w:rsid w:val="005240AB"/>
    <w:rsid w:val="00535F0B"/>
    <w:rsid w:val="00542E2E"/>
    <w:rsid w:val="00600D1F"/>
    <w:rsid w:val="006325CE"/>
    <w:rsid w:val="00646BB6"/>
    <w:rsid w:val="006671E6"/>
    <w:rsid w:val="00672D7B"/>
    <w:rsid w:val="006963C1"/>
    <w:rsid w:val="007A3456"/>
    <w:rsid w:val="007D19C3"/>
    <w:rsid w:val="008763BB"/>
    <w:rsid w:val="008B5443"/>
    <w:rsid w:val="008F4AD8"/>
    <w:rsid w:val="008F71A5"/>
    <w:rsid w:val="008F75C0"/>
    <w:rsid w:val="009140F4"/>
    <w:rsid w:val="0093387B"/>
    <w:rsid w:val="00945FE4"/>
    <w:rsid w:val="00951700"/>
    <w:rsid w:val="009A0EEC"/>
    <w:rsid w:val="009A4B7C"/>
    <w:rsid w:val="009A722B"/>
    <w:rsid w:val="009C28CE"/>
    <w:rsid w:val="009C3215"/>
    <w:rsid w:val="00A066B3"/>
    <w:rsid w:val="00A31BE6"/>
    <w:rsid w:val="00A53D75"/>
    <w:rsid w:val="00A63616"/>
    <w:rsid w:val="00A7147E"/>
    <w:rsid w:val="00A822CB"/>
    <w:rsid w:val="00AA2661"/>
    <w:rsid w:val="00AF0B19"/>
    <w:rsid w:val="00B312B0"/>
    <w:rsid w:val="00B33DA2"/>
    <w:rsid w:val="00B5549A"/>
    <w:rsid w:val="00B97534"/>
    <w:rsid w:val="00BA3E55"/>
    <w:rsid w:val="00BE36A6"/>
    <w:rsid w:val="00C035FE"/>
    <w:rsid w:val="00C955D7"/>
    <w:rsid w:val="00CA19D1"/>
    <w:rsid w:val="00CF5152"/>
    <w:rsid w:val="00D01370"/>
    <w:rsid w:val="00D15EBC"/>
    <w:rsid w:val="00D17D37"/>
    <w:rsid w:val="00D6392F"/>
    <w:rsid w:val="00DC3F29"/>
    <w:rsid w:val="00DC5300"/>
    <w:rsid w:val="00DE59EE"/>
    <w:rsid w:val="00DE6CB9"/>
    <w:rsid w:val="00E82522"/>
    <w:rsid w:val="00E84234"/>
    <w:rsid w:val="00EC41FF"/>
    <w:rsid w:val="00EE5E82"/>
    <w:rsid w:val="00F166EE"/>
    <w:rsid w:val="00F50669"/>
    <w:rsid w:val="00F527F5"/>
    <w:rsid w:val="00FA0463"/>
    <w:rsid w:val="00FA3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7F5"/>
    <w:pPr>
      <w:adjustRightInd w:val="0"/>
      <w:snapToGrid w:val="0"/>
      <w:spacing w:line="360" w:lineRule="auto"/>
      <w:ind w:firstLineChars="200" w:firstLine="420"/>
    </w:pPr>
    <w:rPr>
      <w:rFonts w:eastAsia="仿宋_GB2312"/>
      <w:sz w:val="32"/>
      <w:szCs w:val="32"/>
    </w:rPr>
  </w:style>
  <w:style w:type="paragraph" w:styleId="a4">
    <w:name w:val="header"/>
    <w:basedOn w:val="a"/>
    <w:link w:val="Char"/>
    <w:uiPriority w:val="99"/>
    <w:unhideWhenUsed/>
    <w:rsid w:val="00004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4E6D"/>
    <w:rPr>
      <w:rFonts w:ascii="Times New Roman" w:eastAsia="宋体" w:hAnsi="Times New Roman" w:cs="Times New Roman"/>
      <w:sz w:val="18"/>
      <w:szCs w:val="18"/>
    </w:rPr>
  </w:style>
  <w:style w:type="paragraph" w:styleId="a5">
    <w:name w:val="footer"/>
    <w:basedOn w:val="a"/>
    <w:link w:val="Char0"/>
    <w:uiPriority w:val="99"/>
    <w:unhideWhenUsed/>
    <w:rsid w:val="00004E6D"/>
    <w:pPr>
      <w:tabs>
        <w:tab w:val="center" w:pos="4153"/>
        <w:tab w:val="right" w:pos="8306"/>
      </w:tabs>
      <w:snapToGrid w:val="0"/>
      <w:jc w:val="left"/>
    </w:pPr>
    <w:rPr>
      <w:sz w:val="18"/>
      <w:szCs w:val="18"/>
    </w:rPr>
  </w:style>
  <w:style w:type="character" w:customStyle="1" w:styleId="Char0">
    <w:name w:val="页脚 Char"/>
    <w:basedOn w:val="a0"/>
    <w:link w:val="a5"/>
    <w:uiPriority w:val="99"/>
    <w:rsid w:val="00004E6D"/>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3B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27F5"/>
    <w:pPr>
      <w:adjustRightInd w:val="0"/>
      <w:snapToGrid w:val="0"/>
      <w:spacing w:line="360" w:lineRule="auto"/>
      <w:ind w:firstLineChars="200" w:firstLine="420"/>
    </w:pPr>
    <w:rPr>
      <w:rFonts w:eastAsia="仿宋_GB2312"/>
      <w:sz w:val="32"/>
      <w:szCs w:val="32"/>
    </w:rPr>
  </w:style>
  <w:style w:type="paragraph" w:styleId="a4">
    <w:name w:val="header"/>
    <w:basedOn w:val="a"/>
    <w:link w:val="Char"/>
    <w:uiPriority w:val="99"/>
    <w:unhideWhenUsed/>
    <w:rsid w:val="00004E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004E6D"/>
    <w:rPr>
      <w:rFonts w:ascii="Times New Roman" w:eastAsia="宋体" w:hAnsi="Times New Roman" w:cs="Times New Roman"/>
      <w:sz w:val="18"/>
      <w:szCs w:val="18"/>
    </w:rPr>
  </w:style>
  <w:style w:type="paragraph" w:styleId="a5">
    <w:name w:val="footer"/>
    <w:basedOn w:val="a"/>
    <w:link w:val="Char0"/>
    <w:uiPriority w:val="99"/>
    <w:unhideWhenUsed/>
    <w:rsid w:val="00004E6D"/>
    <w:pPr>
      <w:tabs>
        <w:tab w:val="center" w:pos="4153"/>
        <w:tab w:val="right" w:pos="8306"/>
      </w:tabs>
      <w:snapToGrid w:val="0"/>
      <w:jc w:val="left"/>
    </w:pPr>
    <w:rPr>
      <w:sz w:val="18"/>
      <w:szCs w:val="18"/>
    </w:rPr>
  </w:style>
  <w:style w:type="character" w:customStyle="1" w:styleId="Char0">
    <w:name w:val="页脚 Char"/>
    <w:basedOn w:val="a0"/>
    <w:link w:val="a5"/>
    <w:uiPriority w:val="99"/>
    <w:rsid w:val="00004E6D"/>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959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106</Words>
  <Characters>606</Characters>
  <Application>Microsoft Office Word</Application>
  <DocSecurity>0</DocSecurity>
  <Lines>5</Lines>
  <Paragraphs>1</Paragraphs>
  <ScaleCrop>false</ScaleCrop>
  <Company>UQi.me</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Akun</dc:creator>
  <cp:lastModifiedBy>王曾敏</cp:lastModifiedBy>
  <cp:revision>12</cp:revision>
  <dcterms:created xsi:type="dcterms:W3CDTF">2018-03-26T02:08:00Z</dcterms:created>
  <dcterms:modified xsi:type="dcterms:W3CDTF">2020-03-06T02:32:00Z</dcterms:modified>
</cp:coreProperties>
</file>