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C8D" w:rsidRDefault="005E610E">
      <w:pPr>
        <w:contextualSpacing/>
        <w:jc w:val="right"/>
        <w:rPr>
          <w:rFonts w:ascii="宋体" w:hAnsi="宋体"/>
          <w:szCs w:val="21"/>
        </w:rPr>
      </w:pPr>
      <w:bookmarkStart w:id="0" w:name="_Hlk156406105"/>
      <w:r>
        <w:rPr>
          <w:rFonts w:ascii="宋体" w:hAnsi="宋体" w:hint="eastAsia"/>
          <w:szCs w:val="21"/>
        </w:rPr>
        <w:t>PT-ZC-21-01</w:t>
      </w: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5.0</w:t>
      </w:r>
      <w:r>
        <w:rPr>
          <w:rFonts w:ascii="宋体" w:hAnsi="宋体"/>
          <w:szCs w:val="21"/>
        </w:rPr>
        <w:t>）</w:t>
      </w:r>
    </w:p>
    <w:p w:rsidR="00C07C8D" w:rsidRDefault="005E610E">
      <w:pPr>
        <w:spacing w:line="30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45085</wp:posOffset>
                </wp:positionV>
                <wp:extent cx="5443220" cy="0"/>
                <wp:effectExtent l="0" t="4445" r="0" b="508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32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F8B3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2.3pt;margin-top:3.55pt;width:428.6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"/>
            </w:pict>
          </mc:Fallback>
        </mc:AlternateContent>
      </w:r>
      <w:r>
        <w:rPr>
          <w:rFonts w:ascii="宋体" w:hAnsi="宋体" w:hint="eastAsia"/>
          <w:b/>
          <w:sz w:val="32"/>
          <w:szCs w:val="32"/>
        </w:rPr>
        <w:t>能力验证计划报名表</w:t>
      </w:r>
    </w:p>
    <w:p w:rsidR="00C07C8D" w:rsidRDefault="005E610E">
      <w:pPr>
        <w:spacing w:line="300" w:lineRule="auto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32"/>
          <w:szCs w:val="32"/>
        </w:rPr>
        <w:t xml:space="preserve">                                      </w:t>
      </w:r>
      <w:r>
        <w:rPr>
          <w:rFonts w:ascii="宋体" w:hAnsi="宋体" w:hint="eastAsia"/>
          <w:bCs/>
          <w:sz w:val="24"/>
        </w:rPr>
        <w:t>编号：</w:t>
      </w:r>
      <w:r>
        <w:rPr>
          <w:rFonts w:ascii="宋体" w:hAnsi="宋体" w:hint="eastAsia"/>
          <w:bCs/>
          <w:sz w:val="24"/>
        </w:rPr>
        <w:t xml:space="preserve"> </w:t>
      </w: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279"/>
        <w:gridCol w:w="4275"/>
        <w:gridCol w:w="1245"/>
        <w:gridCol w:w="2101"/>
      </w:tblGrid>
      <w:tr w:rsidR="00C07C8D">
        <w:trPr>
          <w:cantSplit/>
          <w:trHeight w:val="648"/>
          <w:jc w:val="center"/>
        </w:trPr>
        <w:tc>
          <w:tcPr>
            <w:tcW w:w="147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C07C8D" w:rsidRDefault="005E610E">
            <w:pPr>
              <w:spacing w:line="360" w:lineRule="auto"/>
              <w:ind w:leftChars="-104" w:left="-12" w:hangingChars="86" w:hanging="20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计划名称</w:t>
            </w:r>
          </w:p>
        </w:tc>
        <w:tc>
          <w:tcPr>
            <w:tcW w:w="4275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10E" w:rsidRDefault="005E610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婴幼儿辅食米粉中镁和锌测定</w:t>
            </w:r>
          </w:p>
          <w:p w:rsidR="00C07C8D" w:rsidRDefault="005E610E">
            <w:pPr>
              <w:pStyle w:val="Default"/>
              <w:jc w:val="center"/>
              <w:rPr>
                <w:sz w:val="23"/>
                <w:szCs w:val="23"/>
              </w:rPr>
            </w:pPr>
            <w:bookmarkStart w:id="1" w:name="_GoBack"/>
            <w:bookmarkEnd w:id="1"/>
            <w:r>
              <w:rPr>
                <w:sz w:val="23"/>
                <w:szCs w:val="23"/>
              </w:rPr>
              <w:t>能力验证计划</w:t>
            </w:r>
          </w:p>
        </w:tc>
        <w:tc>
          <w:tcPr>
            <w:tcW w:w="124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8D" w:rsidRDefault="005E610E">
            <w:pPr>
              <w:pStyle w:val="2"/>
              <w:spacing w:line="360" w:lineRule="auto"/>
              <w:jc w:val="center"/>
              <w:rPr>
                <w:rFonts w:hAnsi="宋体"/>
                <w:szCs w:val="24"/>
              </w:rPr>
            </w:pPr>
            <w:r>
              <w:rPr>
                <w:rFonts w:hAnsi="宋体" w:hint="eastAsia"/>
                <w:szCs w:val="24"/>
              </w:rPr>
              <w:t>计划编号</w:t>
            </w:r>
          </w:p>
        </w:tc>
        <w:tc>
          <w:tcPr>
            <w:tcW w:w="210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C07C8D" w:rsidRDefault="005E610E">
            <w:pPr>
              <w:pStyle w:val="2"/>
              <w:spacing w:line="360" w:lineRule="auto"/>
              <w:rPr>
                <w:rFonts w:hAnsi="宋体"/>
                <w:szCs w:val="24"/>
              </w:rPr>
            </w:pPr>
            <w:r>
              <w:rPr>
                <w:rFonts w:ascii="Times New Roman"/>
                <w:lang w:val="zh-CN"/>
              </w:rPr>
              <w:t>NIM202</w:t>
            </w:r>
            <w:r>
              <w:rPr>
                <w:rFonts w:ascii="Times New Roman" w:hint="eastAsia"/>
              </w:rPr>
              <w:t>6</w:t>
            </w:r>
            <w:r>
              <w:rPr>
                <w:rFonts w:ascii="Times New Roman"/>
                <w:lang w:val="zh-CN"/>
              </w:rPr>
              <w:t>HXSP</w:t>
            </w:r>
            <w:r>
              <w:rPr>
                <w:rFonts w:ascii="Times New Roman" w:hint="eastAsia"/>
              </w:rPr>
              <w:t>33</w:t>
            </w:r>
          </w:p>
        </w:tc>
      </w:tr>
      <w:tr w:rsidR="00C07C8D">
        <w:trPr>
          <w:cantSplit/>
          <w:trHeight w:val="872"/>
          <w:jc w:val="center"/>
        </w:trPr>
        <w:tc>
          <w:tcPr>
            <w:tcW w:w="1479" w:type="dxa"/>
            <w:gridSpan w:val="2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:rsidR="00C07C8D" w:rsidRDefault="005E610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参加的</w:t>
            </w:r>
          </w:p>
          <w:p w:rsidR="00C07C8D" w:rsidRDefault="005E610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测量项目</w:t>
            </w:r>
          </w:p>
        </w:tc>
        <w:tc>
          <w:tcPr>
            <w:tcW w:w="7621" w:type="dxa"/>
            <w:gridSpan w:val="3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:rsidR="00C07C8D" w:rsidRDefault="005E610E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1"/>
                <w:szCs w:val="21"/>
                <w:bdr w:val="single" w:sz="4" w:space="0" w:color="auto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全部参加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  <w:p w:rsidR="00C07C8D" w:rsidRDefault="005E610E">
            <w:pPr>
              <w:pStyle w:val="a0"/>
              <w:spacing w:line="30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部分参加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C07C8D">
        <w:trPr>
          <w:trHeight w:val="3179"/>
          <w:jc w:val="center"/>
        </w:trPr>
        <w:tc>
          <w:tcPr>
            <w:tcW w:w="9100" w:type="dxa"/>
            <w:gridSpan w:val="5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C07C8D" w:rsidRDefault="005E610E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实验室统一社会信用代码：</w:t>
            </w:r>
          </w:p>
          <w:p w:rsidR="00C07C8D" w:rsidRDefault="005E610E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实验室认可证书号：</w:t>
            </w:r>
          </w:p>
          <w:p w:rsidR="00C07C8D" w:rsidRDefault="005E610E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实验室名称：</w:t>
            </w:r>
          </w:p>
          <w:p w:rsidR="00C07C8D" w:rsidRDefault="005E610E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地址、邮编：</w:t>
            </w:r>
          </w:p>
          <w:p w:rsidR="00C07C8D" w:rsidRDefault="005E610E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联系人：</w:t>
            </w:r>
          </w:p>
          <w:p w:rsidR="00C07C8D" w:rsidRDefault="005E610E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手机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固话：</w:t>
            </w:r>
          </w:p>
          <w:p w:rsidR="00C07C8D" w:rsidRDefault="005E610E">
            <w:pPr>
              <w:pStyle w:val="a0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E-Mail</w:t>
            </w:r>
            <w:r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C07C8D">
        <w:trPr>
          <w:cantSplit/>
          <w:trHeight w:val="1129"/>
          <w:jc w:val="center"/>
        </w:trPr>
        <w:tc>
          <w:tcPr>
            <w:tcW w:w="120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C07C8D" w:rsidRDefault="005E610E">
            <w:pPr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测量项目</w:t>
            </w:r>
          </w:p>
        </w:tc>
        <w:tc>
          <w:tcPr>
            <w:tcW w:w="7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C07C8D" w:rsidRDefault="005E610E">
            <w:pPr>
              <w:widowControl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全部获认可</w:t>
            </w:r>
            <w:r>
              <w:rPr>
                <w:rFonts w:ascii="宋体" w:hAnsi="宋体" w:hint="eastAsia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全部非认可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</w:p>
          <w:p w:rsidR="00C07C8D" w:rsidRDefault="005E610E">
            <w:pPr>
              <w:widowControl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部分获认可（列出项目名称）</w:t>
            </w:r>
          </w:p>
        </w:tc>
      </w:tr>
      <w:tr w:rsidR="00C07C8D">
        <w:trPr>
          <w:cantSplit/>
          <w:trHeight w:val="1020"/>
          <w:jc w:val="center"/>
        </w:trPr>
        <w:tc>
          <w:tcPr>
            <w:tcW w:w="120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C8D" w:rsidRDefault="005E610E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依据标准</w:t>
            </w:r>
          </w:p>
        </w:tc>
        <w:tc>
          <w:tcPr>
            <w:tcW w:w="7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C07C8D" w:rsidRDefault="005E610E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  <w:lang w:val="de-DE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GB 5009.241-2017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《</w:t>
            </w:r>
            <w:r>
              <w:rPr>
                <w:rFonts w:ascii="宋体" w:hAnsi="宋体" w:hint="eastAsia"/>
                <w:sz w:val="24"/>
              </w:rPr>
              <w:t>食品安全国家标准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食品中镁的测定》第二法</w:t>
            </w:r>
          </w:p>
          <w:p w:rsidR="00C07C8D" w:rsidRDefault="005E610E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  <w:lang w:val="de-DE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GB 5009.14-2017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《</w:t>
            </w:r>
            <w:r>
              <w:rPr>
                <w:rFonts w:ascii="宋体" w:hAnsi="宋体" w:hint="eastAsia"/>
                <w:sz w:val="24"/>
              </w:rPr>
              <w:t>食品安全国家标准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食品中锌的测定》第二法</w:t>
            </w:r>
          </w:p>
          <w:p w:rsidR="00C07C8D" w:rsidRDefault="005E610E">
            <w:pPr>
              <w:snapToGrid w:val="0"/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其他（注明标准编号）：</w:t>
            </w:r>
          </w:p>
        </w:tc>
      </w:tr>
      <w:tr w:rsidR="00C07C8D">
        <w:trPr>
          <w:trHeight w:val="3495"/>
          <w:jc w:val="center"/>
        </w:trPr>
        <w:tc>
          <w:tcPr>
            <w:tcW w:w="9100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C07C8D" w:rsidRDefault="005E610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说明：</w:t>
            </w:r>
          </w:p>
          <w:p w:rsidR="00C07C8D" w:rsidRDefault="005E610E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若实验室的认可范围内包含某个计划中的全部或部分测试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/>
                <w:sz w:val="24"/>
              </w:rPr>
              <w:t>测量项目，实验室应参加其认可的全部项目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C07C8D" w:rsidRDefault="005E610E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实验室应独立地完成能力验证计划项目的试验；</w:t>
            </w:r>
          </w:p>
          <w:p w:rsidR="00C07C8D" w:rsidRDefault="005E610E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在能力验证结果报告中，出于为实验室保密原因，均以实验室的参加代码表述；</w:t>
            </w:r>
          </w:p>
          <w:p w:rsidR="00C07C8D" w:rsidRDefault="005E610E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请填写好</w:t>
            </w:r>
            <w:r>
              <w:rPr>
                <w:rFonts w:ascii="宋体" w:hAnsi="宋体" w:hint="eastAsia"/>
                <w:sz w:val="24"/>
              </w:rPr>
              <w:t>《能力验证计划报名表》</w:t>
            </w:r>
            <w:r>
              <w:rPr>
                <w:rFonts w:ascii="宋体" w:hAnsi="宋体" w:hint="eastAsia"/>
                <w:color w:val="000000"/>
                <w:sz w:val="24"/>
              </w:rPr>
              <w:t>，反馈至：电子邮件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>nimcpt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>@126.com</w:t>
            </w:r>
            <w:r>
              <w:rPr>
                <w:rFonts w:ascii="宋体" w:hAnsi="宋体" w:hint="eastAsia"/>
                <w:color w:val="000000"/>
                <w:sz w:val="24"/>
              </w:rPr>
              <w:t>，联系电话：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010-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64524721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>。</w:t>
            </w:r>
          </w:p>
          <w:p w:rsidR="00C07C8D" w:rsidRDefault="005E610E">
            <w:pPr>
              <w:snapToGrid w:val="0"/>
              <w:spacing w:line="360" w:lineRule="auto"/>
              <w:ind w:firstLineChars="2038" w:firstLine="4891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实验室负责人签名：</w:t>
            </w:r>
          </w:p>
          <w:p w:rsidR="00C07C8D" w:rsidRDefault="005E610E">
            <w:pPr>
              <w:spacing w:line="360" w:lineRule="auto"/>
              <w:ind w:firstLineChars="2705" w:firstLine="649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bookmarkEnd w:id="0"/>
    </w:tbl>
    <w:p w:rsidR="00C07C8D" w:rsidRDefault="00C07C8D"/>
    <w:sectPr w:rsidR="00C07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33CBA"/>
    <w:multiLevelType w:val="singleLevel"/>
    <w:tmpl w:val="7F233CB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C8D"/>
    <w:rsid w:val="005E610E"/>
    <w:rsid w:val="00C07C8D"/>
    <w:rsid w:val="6EB9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F969A1"/>
  <w15:docId w15:val="{81EA110E-AB84-44F9-A911-B832B190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2">
    <w:name w:val="heading 2"/>
    <w:basedOn w:val="a"/>
    <w:next w:val="a0"/>
    <w:qFormat/>
    <w:pPr>
      <w:keepNext/>
      <w:widowControl/>
      <w:outlineLvl w:val="1"/>
    </w:pPr>
    <w:rPr>
      <w:rFonts w:ascii="宋体" w:hAnsi="Times New Roman"/>
      <w:kern w:val="0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/>
      <w:ind w:firstLine="420"/>
      <w:jc w:val="left"/>
    </w:pPr>
    <w:rPr>
      <w:rFonts w:ascii="Times New Roman" w:hAnsi="Times New Roman"/>
      <w:kern w:val="0"/>
      <w:sz w:val="20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70502</dc:creator>
  <cp:lastModifiedBy>张妍</cp:lastModifiedBy>
  <cp:revision>2</cp:revision>
  <dcterms:created xsi:type="dcterms:W3CDTF">2026-08-04T06:04:00Z</dcterms:created>
  <dcterms:modified xsi:type="dcterms:W3CDTF">2026-08-11T01:06:00Z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eyJoZGlkIjoiZmY5Y2MzZmVjZTAyMjFmODhmYWViYTY2ZTdiODNkNWQiLCJ1c2VySWQiOiI1MTY2MDE4NDAifQ==</vt:lpwstr>
  </property>
  <property fmtid="{D5CDD505-2E9C-101B-9397-08002B2CF9AE}" pid="4" name="ICV">
    <vt:lpwstr>3AEBC3F8218B48C1BC5DF951958FA258_12</vt:lpwstr>
  </property>
</Properties>
</file>