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71F11">
      <w:pPr>
        <w:widowControl/>
        <w:jc w:val="center"/>
        <w:rPr>
          <w:rFonts w:ascii="Times New Roman" w:hAnsi="Times New Roman" w:eastAsia="宋体" w:cs="Times New Roman"/>
          <w:b/>
          <w:bCs/>
          <w:color w:val="auto"/>
          <w:sz w:val="30"/>
          <w:szCs w:val="30"/>
        </w:rPr>
      </w:pPr>
      <w:r>
        <w:rPr>
          <w:rFonts w:hint="eastAsia" w:ascii="Times New Roman" w:hAnsi="Times New Roman" w:eastAsia="宋体" w:cs="Times New Roman"/>
          <w:b/>
          <w:bCs/>
          <w:color w:val="auto"/>
          <w:sz w:val="30"/>
          <w:szCs w:val="30"/>
        </w:rPr>
        <w:t>中国计量科学研究院昌平院区</w:t>
      </w:r>
    </w:p>
    <w:p w14:paraId="0A9E06E3">
      <w:pPr>
        <w:widowControl/>
        <w:jc w:val="center"/>
        <w:rPr>
          <w:rFonts w:ascii="Times New Roman" w:hAnsi="Times New Roman" w:eastAsia="宋体" w:cs="Times New Roman"/>
          <w:b/>
          <w:bCs/>
          <w:color w:val="auto"/>
          <w:kern w:val="0"/>
          <w:sz w:val="30"/>
          <w:szCs w:val="30"/>
        </w:rPr>
      </w:pPr>
      <w:r>
        <w:rPr>
          <w:rFonts w:hint="eastAsia" w:ascii="Times New Roman" w:hAnsi="Times New Roman" w:eastAsia="宋体" w:cs="Times New Roman"/>
          <w:b/>
          <w:bCs/>
          <w:color w:val="auto"/>
          <w:sz w:val="30"/>
          <w:szCs w:val="30"/>
        </w:rPr>
        <w:t>新建放射源库项目</w:t>
      </w:r>
      <w:r>
        <w:rPr>
          <w:rFonts w:ascii="Times New Roman" w:hAnsi="Times New Roman" w:eastAsia="宋体" w:cs="Times New Roman"/>
          <w:b/>
          <w:bCs/>
          <w:color w:val="auto"/>
          <w:sz w:val="30"/>
          <w:szCs w:val="30"/>
        </w:rPr>
        <w:t>环境影响评价信息公示</w:t>
      </w:r>
    </w:p>
    <w:p w14:paraId="7CD3ABAB">
      <w:pPr>
        <w:widowControl/>
        <w:spacing w:line="360" w:lineRule="auto"/>
        <w:ind w:firstLine="480" w:firstLineChars="200"/>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现依据《建设项目环境影响评价政府信息公开指南(试行)》(环办〔2013〕103号)的规定，向公众进行昌平院区新建放射源库项目环境影响评价报告</w:t>
      </w:r>
      <w:r>
        <w:rPr>
          <w:rFonts w:hint="eastAsia" w:ascii="Times New Roman" w:hAnsi="Times New Roman" w:eastAsia="宋体" w:cs="Times New Roman"/>
          <w:color w:val="auto"/>
          <w:kern w:val="0"/>
          <w:sz w:val="24"/>
          <w:szCs w:val="24"/>
        </w:rPr>
        <w:t>书</w:t>
      </w:r>
      <w:r>
        <w:rPr>
          <w:rFonts w:ascii="Times New Roman" w:hAnsi="Times New Roman" w:eastAsia="宋体" w:cs="Times New Roman"/>
          <w:color w:val="auto"/>
          <w:kern w:val="0"/>
          <w:sz w:val="24"/>
          <w:szCs w:val="24"/>
        </w:rPr>
        <w:t>全本信息的公开。</w:t>
      </w:r>
    </w:p>
    <w:p w14:paraId="0E51FBEC">
      <w:pPr>
        <w:widowControl/>
        <w:spacing w:line="360" w:lineRule="auto"/>
        <w:rPr>
          <w:rFonts w:ascii="Times New Roman" w:hAnsi="Times New Roman" w:eastAsia="宋体" w:cs="Times New Roman"/>
          <w:b/>
          <w:bCs/>
          <w:color w:val="auto"/>
          <w:kern w:val="0"/>
          <w:sz w:val="24"/>
          <w:szCs w:val="24"/>
        </w:rPr>
      </w:pPr>
      <w:r>
        <w:rPr>
          <w:rFonts w:ascii="Times New Roman" w:hAnsi="Times New Roman" w:eastAsia="宋体" w:cs="Times New Roman"/>
          <w:b/>
          <w:bCs/>
          <w:color w:val="auto"/>
          <w:kern w:val="0"/>
          <w:sz w:val="24"/>
          <w:szCs w:val="24"/>
        </w:rPr>
        <w:t>一、建设项目基本情况</w:t>
      </w:r>
    </w:p>
    <w:p w14:paraId="455C46B3">
      <w:pPr>
        <w:widowControl/>
        <w:spacing w:line="360" w:lineRule="auto"/>
        <w:ind w:firstLine="480" w:firstLineChars="200"/>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w:t>
      </w:r>
      <w:r>
        <w:rPr>
          <w:rFonts w:hint="eastAsia" w:ascii="Times New Roman" w:hAnsi="Times New Roman" w:eastAsia="宋体" w:cs="Times New Roman"/>
          <w:color w:val="auto"/>
          <w:kern w:val="0"/>
          <w:sz w:val="24"/>
          <w:szCs w:val="24"/>
          <w:lang w:val="en-US" w:eastAsia="zh-CN"/>
        </w:rPr>
        <w:t xml:space="preserve">. </w:t>
      </w:r>
      <w:r>
        <w:rPr>
          <w:rFonts w:ascii="Times New Roman" w:hAnsi="Times New Roman" w:eastAsia="宋体" w:cs="Times New Roman"/>
          <w:color w:val="auto"/>
          <w:kern w:val="0"/>
          <w:sz w:val="24"/>
          <w:szCs w:val="24"/>
        </w:rPr>
        <w:t>项目名称：昌平院区新建放射源库项目</w:t>
      </w:r>
    </w:p>
    <w:p w14:paraId="75355EFF">
      <w:pPr>
        <w:widowControl/>
        <w:spacing w:line="360" w:lineRule="auto"/>
        <w:ind w:firstLine="480" w:firstLineChars="200"/>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w:t>
      </w: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lang w:val="en-US" w:eastAsia="zh-CN"/>
        </w:rPr>
        <w:t xml:space="preserve"> </w:t>
      </w:r>
      <w:r>
        <w:rPr>
          <w:rFonts w:ascii="Times New Roman" w:hAnsi="Times New Roman" w:eastAsia="宋体" w:cs="Times New Roman"/>
          <w:color w:val="auto"/>
          <w:kern w:val="0"/>
          <w:sz w:val="24"/>
          <w:szCs w:val="24"/>
        </w:rPr>
        <w:t>项目性质：新建</w:t>
      </w:r>
    </w:p>
    <w:p w14:paraId="1D54F1AB">
      <w:pPr>
        <w:widowControl/>
        <w:spacing w:line="360" w:lineRule="auto"/>
        <w:ind w:firstLine="480" w:firstLineChars="200"/>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w:t>
      </w: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lang w:val="en-US" w:eastAsia="zh-CN"/>
        </w:rPr>
        <w:t xml:space="preserve"> </w:t>
      </w:r>
      <w:r>
        <w:rPr>
          <w:rFonts w:ascii="Times New Roman" w:hAnsi="Times New Roman" w:eastAsia="宋体" w:cs="Times New Roman"/>
          <w:color w:val="auto"/>
          <w:kern w:val="0"/>
          <w:sz w:val="24"/>
          <w:szCs w:val="24"/>
        </w:rPr>
        <w:t>建设单位：中国计量科学研究院</w:t>
      </w:r>
    </w:p>
    <w:p w14:paraId="4A2E7CDD">
      <w:pPr>
        <w:widowControl/>
        <w:spacing w:line="360" w:lineRule="auto"/>
        <w:ind w:firstLine="480" w:firstLineChars="200"/>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4</w:t>
      </w: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lang w:val="en-US" w:eastAsia="zh-CN"/>
        </w:rPr>
        <w:t xml:space="preserve"> </w:t>
      </w:r>
      <w:r>
        <w:rPr>
          <w:rFonts w:ascii="Times New Roman" w:hAnsi="Times New Roman" w:eastAsia="宋体" w:cs="Times New Roman"/>
          <w:color w:val="auto"/>
          <w:kern w:val="0"/>
          <w:sz w:val="24"/>
          <w:szCs w:val="24"/>
        </w:rPr>
        <w:t>地理位置和周围环境：本项目位于北京市昌平区昌赤路18号，拟在昌平院区15A号楼（医疗环保楼）一层1003和1004房间改造成1间放射源库，放射源库东侧为楼外，之外为院内道路、绿化区和空地及池塘（二期预留地）；南侧为楼外，之外光学热学楼、动力站和院内道路和绿化；西侧毗邻一层大厅、超声功率副基准室、单能X射线实验室、辐照大厅等实验室配套房间，之外为电子光子楼、工程实验楼和动力站；北侧为走廊、卫生间和开水间（源库启用后开水间停用），楼外为变配电室、锅炉房和拟建电离辐射科研楼；楼上为实验室（源库启用后调整为库房）等，楼下为土层。</w:t>
      </w:r>
      <w:r>
        <w:rPr>
          <w:rFonts w:hint="eastAsia" w:ascii="Times New Roman" w:hAnsi="Times New Roman" w:eastAsia="宋体" w:cs="Times New Roman"/>
          <w:color w:val="auto"/>
          <w:kern w:val="0"/>
          <w:sz w:val="24"/>
          <w:szCs w:val="24"/>
        </w:rPr>
        <w:t>根据项目特点及周围毗邻关系，确定主要环境保护目标为评价范围内工作人员，以及场所周围活动的公众人员。</w:t>
      </w:r>
    </w:p>
    <w:p w14:paraId="68C0BC1C">
      <w:pPr>
        <w:spacing w:line="360" w:lineRule="auto"/>
        <w:ind w:firstLine="480" w:firstLineChars="200"/>
        <w:rPr>
          <w:rFonts w:hint="eastAsia"/>
          <w:color w:val="auto"/>
          <w:sz w:val="24"/>
        </w:rPr>
      </w:pPr>
      <w:r>
        <w:rPr>
          <w:rFonts w:hint="eastAsia" w:ascii="Times New Roman" w:hAnsi="Times New Roman" w:eastAsia="宋体" w:cs="Times New Roman"/>
          <w:color w:val="auto"/>
          <w:kern w:val="0"/>
          <w:sz w:val="24"/>
          <w:szCs w:val="24"/>
        </w:rPr>
        <w:t>5</w:t>
      </w: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lang w:val="en-US" w:eastAsia="zh-CN"/>
        </w:rPr>
        <w:t xml:space="preserve"> </w:t>
      </w:r>
      <w:r>
        <w:rPr>
          <w:rFonts w:hint="eastAsia" w:ascii="Times New Roman" w:hAnsi="Times New Roman" w:eastAsia="宋体" w:cs="Times New Roman"/>
          <w:color w:val="auto"/>
          <w:kern w:val="0"/>
          <w:sz w:val="24"/>
          <w:szCs w:val="24"/>
        </w:rPr>
        <w:t>编制依据：</w:t>
      </w:r>
      <w:r>
        <w:rPr>
          <w:rFonts w:ascii="Times New Roman" w:hAnsi="Times New Roman" w:eastAsia="宋体" w:cs="Times New Roman"/>
          <w:color w:val="auto"/>
          <w:kern w:val="0"/>
          <w:sz w:val="24"/>
          <w:szCs w:val="24"/>
        </w:rPr>
        <w:t>根据《放射性同位素与射线装置安全和防护条例》和《建设项目环境影响评价分类管理名录》等相关规定，涉及I类放射源贮存（使用）</w:t>
      </w:r>
      <w:r>
        <w:rPr>
          <w:rFonts w:hint="eastAsia" w:ascii="Times New Roman" w:hAnsi="Times New Roman" w:eastAsia="宋体" w:cs="Times New Roman"/>
          <w:color w:val="auto"/>
          <w:kern w:val="0"/>
          <w:sz w:val="24"/>
          <w:szCs w:val="24"/>
        </w:rPr>
        <w:t>，</w:t>
      </w:r>
      <w:r>
        <w:rPr>
          <w:rFonts w:ascii="Times New Roman" w:hAnsi="Times New Roman" w:eastAsia="宋体" w:cs="Times New Roman"/>
          <w:color w:val="auto"/>
          <w:kern w:val="0"/>
          <w:sz w:val="24"/>
          <w:szCs w:val="24"/>
        </w:rPr>
        <w:t>应当进行环境影响评价，编制环境影响报告</w:t>
      </w:r>
      <w:r>
        <w:rPr>
          <w:rFonts w:hint="eastAsia" w:ascii="Times New Roman" w:hAnsi="Times New Roman" w:eastAsia="宋体" w:cs="Times New Roman"/>
          <w:color w:val="auto"/>
          <w:kern w:val="0"/>
          <w:sz w:val="24"/>
          <w:szCs w:val="24"/>
        </w:rPr>
        <w:t>书</w:t>
      </w:r>
      <w:r>
        <w:rPr>
          <w:rFonts w:ascii="Times New Roman" w:hAnsi="Times New Roman" w:eastAsia="宋体" w:cs="Times New Roman"/>
          <w:color w:val="auto"/>
          <w:kern w:val="0"/>
          <w:sz w:val="24"/>
          <w:szCs w:val="24"/>
        </w:rPr>
        <w:t>，报生态环境主管部门审批。</w:t>
      </w:r>
    </w:p>
    <w:p w14:paraId="709EEC3B">
      <w:pPr>
        <w:widowControl/>
        <w:spacing w:line="360" w:lineRule="auto"/>
        <w:ind w:firstLine="480"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6</w:t>
      </w: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lang w:val="en-US" w:eastAsia="zh-CN"/>
        </w:rPr>
        <w:t xml:space="preserve"> </w:t>
      </w:r>
      <w:r>
        <w:rPr>
          <w:rFonts w:ascii="Times New Roman" w:hAnsi="Times New Roman" w:eastAsia="宋体" w:cs="Times New Roman"/>
          <w:color w:val="auto"/>
          <w:kern w:val="0"/>
          <w:sz w:val="24"/>
          <w:szCs w:val="24"/>
        </w:rPr>
        <w:t>建设内容：在昌平院区15A号楼（医疗环保楼）一层1003和1004房间改造成1间放射源库，用于存储I类、Ⅱ类、Ⅲ类、Ⅳ类、V类放射源和非密封放射性物质。</w:t>
      </w:r>
    </w:p>
    <w:p w14:paraId="13F95AA6">
      <w:pPr>
        <w:adjustRightInd w:val="0"/>
        <w:snapToGrid w:val="0"/>
        <w:spacing w:line="420" w:lineRule="exact"/>
        <w:rPr>
          <w:rFonts w:hint="eastAsia" w:ascii="宋体" w:hAnsi="宋体" w:eastAsia="宋体" w:cs="宋体"/>
          <w:b/>
          <w:bCs/>
          <w:snapToGrid w:val="0"/>
          <w:color w:val="auto"/>
          <w:kern w:val="0"/>
          <w:sz w:val="24"/>
          <w:szCs w:val="24"/>
        </w:rPr>
      </w:pPr>
      <w:r>
        <w:rPr>
          <w:rFonts w:hint="eastAsia" w:ascii="宋体" w:hAnsi="宋体" w:eastAsia="宋体" w:cs="宋体"/>
          <w:b/>
          <w:bCs/>
          <w:snapToGrid w:val="0"/>
          <w:color w:val="auto"/>
          <w:kern w:val="0"/>
          <w:sz w:val="24"/>
          <w:szCs w:val="24"/>
        </w:rPr>
        <w:t>二、对周边环境可能造成的影响以及拟采取的辐射安全与防护措施</w:t>
      </w:r>
    </w:p>
    <w:p w14:paraId="6017404F">
      <w:pPr>
        <w:adjustRightInd w:val="0"/>
        <w:snapToGrid w:val="0"/>
        <w:spacing w:line="420" w:lineRule="exact"/>
        <w:ind w:firstLine="482" w:firstLineChars="200"/>
        <w:rPr>
          <w:rFonts w:hint="default" w:ascii="Times New Roman" w:hAnsi="Times New Roman" w:eastAsia="宋体" w:cs="Times New Roman"/>
          <w:b/>
          <w:bCs/>
          <w:snapToGrid w:val="0"/>
          <w:color w:val="auto"/>
          <w:kern w:val="0"/>
          <w:sz w:val="24"/>
          <w:szCs w:val="24"/>
        </w:rPr>
      </w:pPr>
      <w:r>
        <w:rPr>
          <w:rFonts w:hint="default" w:ascii="Times New Roman" w:hAnsi="Times New Roman" w:eastAsia="宋体" w:cs="Times New Roman"/>
          <w:b/>
          <w:bCs/>
          <w:snapToGrid w:val="0"/>
          <w:color w:val="auto"/>
          <w:kern w:val="0"/>
          <w:sz w:val="24"/>
          <w:szCs w:val="24"/>
          <w:lang w:eastAsia="zh-CN"/>
        </w:rPr>
        <w:t>1</w:t>
      </w:r>
      <w:r>
        <w:rPr>
          <w:rFonts w:hint="default" w:ascii="Times New Roman" w:hAnsi="Times New Roman" w:eastAsia="宋体" w:cs="Times New Roman"/>
          <w:b/>
          <w:bCs/>
          <w:snapToGrid w:val="0"/>
          <w:color w:val="auto"/>
          <w:kern w:val="0"/>
          <w:sz w:val="24"/>
          <w:szCs w:val="24"/>
          <w:lang w:val="en-US" w:eastAsia="zh-CN"/>
        </w:rPr>
        <w:t xml:space="preserve">. </w:t>
      </w:r>
      <w:r>
        <w:rPr>
          <w:rFonts w:hint="default" w:ascii="Times New Roman" w:hAnsi="Times New Roman" w:eastAsia="宋体" w:cs="Times New Roman"/>
          <w:b/>
          <w:bCs/>
          <w:snapToGrid w:val="0"/>
          <w:color w:val="auto"/>
          <w:kern w:val="0"/>
          <w:sz w:val="24"/>
          <w:szCs w:val="24"/>
        </w:rPr>
        <w:t>对周边环境可能造成的影响</w:t>
      </w:r>
    </w:p>
    <w:p w14:paraId="770B04C4">
      <w:pPr>
        <w:tabs>
          <w:tab w:val="left" w:pos="1201"/>
        </w:tabs>
        <w:adjustRightInd w:val="0"/>
        <w:snapToGrid w:val="0"/>
        <w:spacing w:line="420" w:lineRule="exact"/>
        <w:ind w:firstLine="480" w:firstLineChars="200"/>
        <w:jc w:val="left"/>
        <w:rPr>
          <w:rFonts w:hint="default" w:ascii="Times New Roman" w:hAnsi="Times New Roman" w:eastAsia="宋体" w:cs="Times New Roman"/>
          <w:snapToGrid w:val="0"/>
          <w:color w:val="auto"/>
          <w:kern w:val="3"/>
          <w:sz w:val="24"/>
          <w:szCs w:val="24"/>
        </w:rPr>
      </w:pPr>
      <w:r>
        <w:rPr>
          <w:rFonts w:hint="default" w:ascii="Times New Roman" w:hAnsi="Times New Roman" w:eastAsia="宋体" w:cs="Times New Roman"/>
          <w:snapToGrid w:val="0"/>
          <w:color w:val="auto"/>
          <w:kern w:val="3"/>
          <w:sz w:val="24"/>
          <w:szCs w:val="24"/>
        </w:rPr>
        <w:t>使用贮存中</w:t>
      </w:r>
      <w:r>
        <w:rPr>
          <w:rFonts w:hint="eastAsia" w:ascii="Times New Roman" w:hAnsi="Times New Roman" w:eastAsia="宋体" w:cs="Times New Roman"/>
          <w:snapToGrid w:val="0"/>
          <w:color w:val="auto"/>
          <w:kern w:val="3"/>
          <w:sz w:val="24"/>
          <w:szCs w:val="24"/>
          <w:lang w:eastAsia="zh-CN"/>
        </w:rPr>
        <w:t>，</w:t>
      </w:r>
      <w:r>
        <w:rPr>
          <w:rFonts w:hint="default" w:ascii="Times New Roman" w:hAnsi="Times New Roman" w:eastAsia="宋体" w:cs="Times New Roman"/>
          <w:snapToGrid w:val="0"/>
          <w:color w:val="auto"/>
          <w:kern w:val="3"/>
          <w:sz w:val="24"/>
          <w:szCs w:val="24"/>
        </w:rPr>
        <w:t>主要产生</w:t>
      </w:r>
      <w:bookmarkStart w:id="0" w:name="OLE_LINK54"/>
      <w:r>
        <w:rPr>
          <w:rFonts w:hint="default" w:ascii="Times New Roman" w:hAnsi="Times New Roman" w:eastAsia="宋体" w:cs="Times New Roman"/>
          <w:color w:val="auto"/>
          <w:sz w:val="24"/>
        </w:rPr>
        <w:t>中子、γ射线等。</w:t>
      </w:r>
      <w:bookmarkEnd w:id="0"/>
    </w:p>
    <w:p w14:paraId="7CC2CCE2">
      <w:pPr>
        <w:adjustRightInd w:val="0"/>
        <w:snapToGrid w:val="0"/>
        <w:spacing w:line="420" w:lineRule="exact"/>
        <w:ind w:firstLine="482" w:firstLineChars="200"/>
        <w:rPr>
          <w:rFonts w:hint="default" w:ascii="Times New Roman" w:hAnsi="Times New Roman" w:eastAsia="宋体" w:cs="Times New Roman"/>
          <w:b/>
          <w:bCs/>
          <w:snapToGrid w:val="0"/>
          <w:color w:val="auto"/>
          <w:kern w:val="0"/>
          <w:sz w:val="24"/>
          <w:szCs w:val="24"/>
        </w:rPr>
      </w:pPr>
      <w:r>
        <w:rPr>
          <w:rFonts w:hint="default" w:ascii="Times New Roman" w:hAnsi="Times New Roman" w:eastAsia="宋体" w:cs="Times New Roman"/>
          <w:b/>
          <w:bCs/>
          <w:snapToGrid w:val="0"/>
          <w:color w:val="auto"/>
          <w:kern w:val="0"/>
          <w:sz w:val="24"/>
          <w:szCs w:val="24"/>
          <w:lang w:eastAsia="zh-CN"/>
        </w:rPr>
        <w:t>2</w:t>
      </w:r>
      <w:r>
        <w:rPr>
          <w:rFonts w:hint="default" w:ascii="Times New Roman" w:hAnsi="Times New Roman" w:eastAsia="宋体" w:cs="Times New Roman"/>
          <w:b/>
          <w:bCs/>
          <w:snapToGrid w:val="0"/>
          <w:color w:val="auto"/>
          <w:kern w:val="0"/>
          <w:sz w:val="24"/>
          <w:szCs w:val="24"/>
          <w:lang w:val="en-US" w:eastAsia="zh-CN"/>
        </w:rPr>
        <w:t xml:space="preserve">. </w:t>
      </w:r>
      <w:r>
        <w:rPr>
          <w:rFonts w:hint="default" w:ascii="Times New Roman" w:hAnsi="Times New Roman" w:eastAsia="宋体" w:cs="Times New Roman"/>
          <w:b/>
          <w:bCs/>
          <w:snapToGrid w:val="0"/>
          <w:color w:val="auto"/>
          <w:kern w:val="0"/>
          <w:sz w:val="24"/>
          <w:szCs w:val="24"/>
        </w:rPr>
        <w:t>拟采取的辐射安全与防护措施</w:t>
      </w:r>
    </w:p>
    <w:p w14:paraId="583AF9B4">
      <w:pPr>
        <w:pStyle w:val="12"/>
        <w:snapToGrid w:val="0"/>
        <w:spacing w:line="420" w:lineRule="exact"/>
        <w:ind w:firstLine="480" w:firstLineChars="200"/>
        <w:jc w:val="both"/>
        <w:rPr>
          <w:rFonts w:hint="eastAsia" w:hAnsi="宋体" w:cs="宋体"/>
          <w:snapToGrid w:val="0"/>
          <w:color w:val="auto"/>
          <w:kern w:val="0"/>
          <w:szCs w:val="24"/>
        </w:rPr>
      </w:pPr>
      <w:r>
        <w:rPr>
          <w:rFonts w:hint="eastAsia" w:hAnsi="宋体" w:cs="宋体"/>
          <w:snapToGrid w:val="0"/>
          <w:color w:val="auto"/>
          <w:kern w:val="0"/>
          <w:szCs w:val="24"/>
        </w:rPr>
        <w:t>放射源库实行分区管理、实体屏蔽、放射性警告标识和中文警示说明、门禁系统、辐射剂量监测和报警系统等，落实本报告书第4章中提出的各项辐射安全与防护措施。</w:t>
      </w:r>
    </w:p>
    <w:p w14:paraId="698A551D">
      <w:pPr>
        <w:pStyle w:val="4"/>
        <w:shd w:val="clear" w:color="auto" w:fill="FFFFFF"/>
        <w:snapToGrid w:val="0"/>
        <w:spacing w:before="0" w:beforeAutospacing="0" w:after="0" w:afterAutospacing="0" w:line="420" w:lineRule="exact"/>
        <w:rPr>
          <w:rStyle w:val="7"/>
          <w:rFonts w:hint="eastAsia" w:eastAsia="宋体"/>
          <w:color w:val="auto"/>
        </w:rPr>
      </w:pPr>
      <w:r>
        <w:rPr>
          <w:rStyle w:val="7"/>
          <w:rFonts w:hint="eastAsia" w:ascii="宋体" w:hAnsi="宋体" w:eastAsia="宋体" w:cs="宋体"/>
          <w:color w:val="auto"/>
        </w:rPr>
        <w:t>三、环境影响评价结论</w:t>
      </w:r>
    </w:p>
    <w:p w14:paraId="287D4D68">
      <w:pPr>
        <w:widowControl/>
        <w:spacing w:line="360" w:lineRule="auto"/>
        <w:ind w:firstLine="480" w:firstLineChars="200"/>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中国计量科学研究院昌平院区新建放射源库项目理由正当</w:t>
      </w:r>
      <w:r>
        <w:rPr>
          <w:rFonts w:hint="eastAsia" w:ascii="Times New Roman" w:hAnsi="Times New Roman" w:eastAsia="宋体" w:cs="Times New Roman"/>
          <w:color w:val="auto"/>
          <w:kern w:val="0"/>
          <w:sz w:val="24"/>
          <w:szCs w:val="24"/>
        </w:rPr>
        <w:t>，</w:t>
      </w:r>
      <w:r>
        <w:rPr>
          <w:rFonts w:ascii="Times New Roman" w:hAnsi="Times New Roman" w:eastAsia="宋体" w:cs="Times New Roman"/>
          <w:color w:val="auto"/>
          <w:kern w:val="0"/>
          <w:sz w:val="24"/>
          <w:szCs w:val="24"/>
        </w:rPr>
        <w:t>该项目实施后预计有良好的经济和社会效益。本项目正常运行情况下，</w:t>
      </w:r>
      <w:r>
        <w:rPr>
          <w:rFonts w:hint="eastAsia" w:ascii="Times New Roman" w:hAnsi="Times New Roman" w:eastAsia="宋体" w:cs="Times New Roman"/>
          <w:color w:val="auto"/>
          <w:kern w:val="0"/>
          <w:sz w:val="24"/>
          <w:szCs w:val="24"/>
        </w:rPr>
        <w:t>预计工作人员和公众的年受照剂量均低于相应剂量约束限值（2mSv/a、0.1mSv/a）。相应的辐射安全和防护措施基本可行，在落实项目实施方案和环评报告书提出的污染防治措施及建议前提下，其运行对周围环境产生的辐射影响，符合环境保护的要求。故从辐射环境保护角度论证，项目的运行是可行的。</w:t>
      </w:r>
    </w:p>
    <w:p w14:paraId="6D0EF764">
      <w:pPr>
        <w:pStyle w:val="4"/>
        <w:shd w:val="clear" w:color="auto" w:fill="FFFFFF"/>
        <w:snapToGrid w:val="0"/>
        <w:spacing w:before="0" w:beforeAutospacing="0" w:after="0" w:afterAutospacing="0" w:line="420" w:lineRule="exact"/>
        <w:rPr>
          <w:rStyle w:val="7"/>
          <w:rFonts w:hint="eastAsia" w:eastAsia="宋体"/>
          <w:color w:val="auto"/>
        </w:rPr>
      </w:pPr>
      <w:r>
        <w:rPr>
          <w:rStyle w:val="7"/>
          <w:rFonts w:hint="eastAsia" w:ascii="宋体" w:hAnsi="宋体" w:eastAsia="宋体" w:cs="宋体"/>
          <w:color w:val="auto"/>
        </w:rPr>
        <w:t>四、征求公众意见的主要事项</w:t>
      </w:r>
    </w:p>
    <w:p w14:paraId="2B25D7EB">
      <w:pPr>
        <w:pStyle w:val="4"/>
        <w:shd w:val="clear" w:color="auto" w:fill="FFFFFF"/>
        <w:snapToGrid w:val="0"/>
        <w:spacing w:before="0" w:beforeAutospacing="0" w:after="0" w:afterAutospacing="0" w:line="420" w:lineRule="exact"/>
        <w:ind w:firstLine="482"/>
        <w:rPr>
          <w:rFonts w:ascii="Times New Roman" w:cs="Times New Roman"/>
          <w:color w:val="auto"/>
        </w:rPr>
      </w:pPr>
      <w:r>
        <w:rPr>
          <w:rFonts w:ascii="Times New Roman" w:hAnsi="Times New Roman" w:cs="Times New Roman"/>
          <w:color w:val="auto"/>
        </w:rPr>
        <w:t>1</w:t>
      </w:r>
      <w:r>
        <w:rPr>
          <w:rFonts w:hint="eastAsia" w:ascii="Times New Roman" w:cs="Times New Roman"/>
          <w:color w:val="auto"/>
          <w:lang w:eastAsia="zh-CN"/>
        </w:rPr>
        <w:t>.</w:t>
      </w:r>
      <w:r>
        <w:rPr>
          <w:rFonts w:hint="eastAsia" w:ascii="Times New Roman" w:cs="Times New Roman"/>
          <w:color w:val="auto"/>
          <w:lang w:val="en-US" w:eastAsia="zh-CN"/>
        </w:rPr>
        <w:t xml:space="preserve"> </w:t>
      </w:r>
      <w:r>
        <w:rPr>
          <w:rFonts w:ascii="Times New Roman" w:cs="Times New Roman"/>
          <w:color w:val="auto"/>
        </w:rPr>
        <w:t>对环评项目的总体</w:t>
      </w:r>
      <w:r>
        <w:rPr>
          <w:rFonts w:ascii="Times New Roman" w:cs="Times New Roman"/>
          <w:bCs/>
          <w:color w:val="auto"/>
        </w:rPr>
        <w:t>看法</w:t>
      </w:r>
      <w:r>
        <w:rPr>
          <w:rFonts w:ascii="Times New Roman" w:cs="Times New Roman"/>
          <w:color w:val="auto"/>
        </w:rPr>
        <w:t>和态度；</w:t>
      </w:r>
    </w:p>
    <w:p w14:paraId="03E0D665">
      <w:pPr>
        <w:pStyle w:val="4"/>
        <w:shd w:val="clear" w:color="auto" w:fill="FFFFFF"/>
        <w:snapToGrid w:val="0"/>
        <w:spacing w:before="0" w:beforeAutospacing="0" w:after="0" w:afterAutospacing="0" w:line="420" w:lineRule="exact"/>
        <w:ind w:firstLine="482"/>
        <w:rPr>
          <w:rFonts w:ascii="Times New Roman" w:cs="Times New Roman"/>
          <w:color w:val="auto"/>
        </w:rPr>
      </w:pPr>
      <w:r>
        <w:rPr>
          <w:rFonts w:ascii="Times New Roman" w:hAnsi="Times New Roman" w:cs="Times New Roman"/>
          <w:color w:val="auto"/>
        </w:rPr>
        <w:t>2</w:t>
      </w:r>
      <w:r>
        <w:rPr>
          <w:rFonts w:hint="eastAsia" w:ascii="Times New Roman" w:cs="Times New Roman"/>
          <w:color w:val="auto"/>
          <w:lang w:eastAsia="zh-CN"/>
        </w:rPr>
        <w:t>.</w:t>
      </w:r>
      <w:r>
        <w:rPr>
          <w:rFonts w:hint="eastAsia" w:ascii="Times New Roman" w:cs="Times New Roman"/>
          <w:color w:val="auto"/>
          <w:lang w:val="en-US" w:eastAsia="zh-CN"/>
        </w:rPr>
        <w:t xml:space="preserve"> </w:t>
      </w:r>
      <w:r>
        <w:rPr>
          <w:rFonts w:ascii="Times New Roman" w:cs="Times New Roman"/>
          <w:color w:val="auto"/>
        </w:rPr>
        <w:t>对本报告提出的</w:t>
      </w:r>
      <w:r>
        <w:rPr>
          <w:rFonts w:hint="eastAsia" w:ascii="Times New Roman" w:cs="Times New Roman"/>
          <w:color w:val="auto"/>
        </w:rPr>
        <w:t>辐射安全与防护措施</w:t>
      </w:r>
      <w:r>
        <w:rPr>
          <w:rFonts w:ascii="Times New Roman" w:cs="Times New Roman"/>
          <w:color w:val="auto"/>
        </w:rPr>
        <w:t>的意见和建议；</w:t>
      </w:r>
    </w:p>
    <w:p w14:paraId="4309C6F8">
      <w:pPr>
        <w:pStyle w:val="4"/>
        <w:shd w:val="clear" w:color="auto" w:fill="FFFFFF"/>
        <w:snapToGrid w:val="0"/>
        <w:spacing w:before="0" w:beforeAutospacing="0" w:after="0" w:afterAutospacing="0" w:line="420" w:lineRule="exact"/>
        <w:ind w:firstLine="482"/>
        <w:rPr>
          <w:rFonts w:ascii="Times New Roman" w:hAnsi="Times New Roman" w:cs="Times New Roman"/>
          <w:color w:val="auto"/>
        </w:rPr>
      </w:pPr>
      <w:r>
        <w:rPr>
          <w:rFonts w:ascii="Times New Roman" w:hAnsi="Times New Roman" w:cs="Times New Roman"/>
          <w:color w:val="auto"/>
        </w:rPr>
        <w:t>3</w:t>
      </w:r>
      <w:r>
        <w:rPr>
          <w:rFonts w:hint="eastAsia" w:ascii="Times New Roman" w:cs="Times New Roman"/>
          <w:color w:val="auto"/>
          <w:lang w:eastAsia="zh-CN"/>
        </w:rPr>
        <w:t>.</w:t>
      </w:r>
      <w:r>
        <w:rPr>
          <w:rFonts w:hint="eastAsia" w:ascii="Times New Roman" w:cs="Times New Roman"/>
          <w:color w:val="auto"/>
          <w:lang w:val="en-US" w:eastAsia="zh-CN"/>
        </w:rPr>
        <w:t xml:space="preserve"> </w:t>
      </w:r>
      <w:r>
        <w:rPr>
          <w:rFonts w:ascii="Times New Roman" w:cs="Times New Roman"/>
          <w:color w:val="auto"/>
        </w:rPr>
        <w:t>对本报告</w:t>
      </w:r>
      <w:r>
        <w:rPr>
          <w:rFonts w:ascii="Times New Roman" w:cs="Times New Roman"/>
          <w:bCs/>
          <w:color w:val="auto"/>
        </w:rPr>
        <w:t>环境影响评价</w:t>
      </w:r>
      <w:r>
        <w:rPr>
          <w:rFonts w:ascii="Times New Roman" w:cs="Times New Roman"/>
          <w:color w:val="auto"/>
        </w:rPr>
        <w:t>结论的意见等</w:t>
      </w:r>
      <w:r>
        <w:rPr>
          <w:rFonts w:ascii="Times New Roman" w:hAnsi="Times New Roman" w:cs="Times New Roman"/>
          <w:color w:val="auto"/>
        </w:rPr>
        <w:t>。</w:t>
      </w:r>
    </w:p>
    <w:p w14:paraId="72359FB3">
      <w:pPr>
        <w:pStyle w:val="4"/>
        <w:shd w:val="clear" w:color="auto" w:fill="FFFFFF"/>
        <w:snapToGrid w:val="0"/>
        <w:spacing w:before="0" w:beforeAutospacing="0" w:after="0" w:afterAutospacing="0" w:line="420" w:lineRule="exact"/>
        <w:ind w:firstLine="482"/>
        <w:rPr>
          <w:rFonts w:ascii="Times New Roman" w:hAnsi="Times New Roman" w:cs="Times New Roman"/>
          <w:color w:val="auto"/>
        </w:rPr>
      </w:pPr>
      <w:r>
        <w:rPr>
          <w:rFonts w:ascii="Times New Roman" w:hAnsi="Times New Roman" w:cs="Times New Roman"/>
          <w:color w:val="auto"/>
        </w:rPr>
        <w:t>如果您有好的意见或建议请及时与我们沟通。</w:t>
      </w:r>
    </w:p>
    <w:p w14:paraId="0E3C9748">
      <w:pPr>
        <w:pStyle w:val="4"/>
        <w:shd w:val="clear" w:color="auto" w:fill="FFFFFF"/>
        <w:snapToGrid w:val="0"/>
        <w:spacing w:before="0" w:beforeAutospacing="0" w:after="0" w:afterAutospacing="0" w:line="420" w:lineRule="exact"/>
        <w:rPr>
          <w:rFonts w:hint="eastAsia" w:ascii="宋体" w:hAnsi="宋体" w:cs="宋体"/>
          <w:color w:val="auto"/>
        </w:rPr>
      </w:pPr>
      <w:r>
        <w:rPr>
          <w:rStyle w:val="7"/>
          <w:rFonts w:hint="eastAsia" w:ascii="宋体" w:hAnsi="宋体" w:eastAsia="宋体" w:cs="宋体"/>
          <w:color w:val="auto"/>
        </w:rPr>
        <w:t>五、公众提出意见的方式</w:t>
      </w:r>
    </w:p>
    <w:p w14:paraId="5F1E4B89">
      <w:pPr>
        <w:pStyle w:val="4"/>
        <w:shd w:val="clear" w:color="auto" w:fill="FFFFFF"/>
        <w:snapToGrid w:val="0"/>
        <w:spacing w:before="0" w:beforeAutospacing="0" w:after="0" w:afterAutospacing="0" w:line="420" w:lineRule="exact"/>
        <w:ind w:firstLine="482"/>
        <w:rPr>
          <w:rFonts w:hint="eastAsia" w:ascii="宋体" w:hAnsi="宋体" w:cs="宋体"/>
          <w:color w:val="auto"/>
        </w:rPr>
      </w:pPr>
      <w:r>
        <w:rPr>
          <w:rFonts w:hint="eastAsia" w:ascii="宋体" w:hAnsi="宋体" w:cs="宋体"/>
          <w:color w:val="auto"/>
        </w:rPr>
        <w:t>公众可通过电话、传真、电子邮件等方式与建设单位或环境影响评价机构联系，发表对工程建设及环评工作的意见看法。联系方式如下：</w:t>
      </w:r>
    </w:p>
    <w:p w14:paraId="2844B5D1">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环境影响评价机构：北京辐环科技有限公司</w:t>
      </w:r>
    </w:p>
    <w:p w14:paraId="6EFFCDBE">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联系人：李先生</w:t>
      </w:r>
    </w:p>
    <w:p w14:paraId="6684E26A">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电话：13811984425</w:t>
      </w:r>
    </w:p>
    <w:p w14:paraId="12EEE808">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邮箱：13811984425@163.com</w:t>
      </w:r>
    </w:p>
    <w:p w14:paraId="087055F0">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建设单位：中国计量科学研究院</w:t>
      </w:r>
    </w:p>
    <w:p w14:paraId="0331BA8B">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联系人：</w:t>
      </w:r>
      <w:r>
        <w:rPr>
          <w:rFonts w:hint="default" w:ascii="Times New Roman" w:hAnsi="Times New Roman" w:eastAsia="宋体" w:cs="Times New Roman"/>
          <w:snapToGrid w:val="0"/>
          <w:color w:val="auto"/>
          <w:sz w:val="24"/>
          <w:szCs w:val="24"/>
        </w:rPr>
        <w:t>樊老师</w:t>
      </w:r>
      <w:r>
        <w:rPr>
          <w:rFonts w:hint="default" w:ascii="Times New Roman" w:hAnsi="Times New Roman" w:eastAsia="宋体" w:cs="Times New Roman"/>
          <w:color w:val="auto"/>
          <w:sz w:val="24"/>
          <w:szCs w:val="24"/>
        </w:rPr>
        <w:t xml:space="preserve">      </w:t>
      </w:r>
    </w:p>
    <w:p w14:paraId="25CE0F7C">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r>
        <w:rPr>
          <w:rFonts w:hint="eastAsia" w:ascii="Times New Roman" w:hAnsi="Times New Roman" w:eastAsia="宋体" w:cs="Times New Roman"/>
          <w:color w:val="auto"/>
          <w:sz w:val="24"/>
          <w:szCs w:val="24"/>
          <w:highlight w:val="none"/>
          <w:lang w:val="en-US" w:eastAsia="zh-CN"/>
        </w:rPr>
        <w:t>010-</w:t>
      </w:r>
      <w:r>
        <w:rPr>
          <w:rFonts w:hint="default" w:ascii="Times New Roman" w:hAnsi="Times New Roman" w:eastAsia="宋体" w:cs="Times New Roman"/>
          <w:color w:val="auto"/>
          <w:sz w:val="24"/>
          <w:szCs w:val="24"/>
          <w:highlight w:val="none"/>
        </w:rPr>
        <w:t>64525024</w:t>
      </w:r>
    </w:p>
    <w:p w14:paraId="6D34C93C">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邮箱：</w:t>
      </w:r>
      <w:r>
        <w:rPr>
          <w:rFonts w:hint="default" w:ascii="Times New Roman" w:hAnsi="Times New Roman" w:eastAsia="宋体" w:cs="Times New Roman"/>
          <w:color w:val="auto"/>
          <w:sz w:val="24"/>
          <w:szCs w:val="24"/>
          <w:highlight w:val="none"/>
        </w:rPr>
        <w:t>fanc@nim.ac.cn</w:t>
      </w:r>
    </w:p>
    <w:p w14:paraId="1D09F840">
      <w:pPr>
        <w:widowControl/>
        <w:spacing w:line="360" w:lineRule="auto"/>
        <w:ind w:firstLine="0" w:firstLineChars="0"/>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六、公众提出意见的起止时间</w:t>
      </w:r>
    </w:p>
    <w:p w14:paraId="228568DF">
      <w:pPr>
        <w:widowControl/>
        <w:spacing w:line="360" w:lineRule="auto"/>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shd w:val="clear" w:color="auto" w:fill="FFFFFF"/>
        </w:rPr>
        <w:t>2026年4月30日至2026年5月10日。</w:t>
      </w:r>
    </w:p>
    <w:p w14:paraId="6FF0C122">
      <w:pPr>
        <w:widowControl/>
        <w:spacing w:line="36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w:t>
      </w:r>
      <w:bookmarkStart w:id="1" w:name="_GoBack"/>
      <w:r>
        <w:rPr>
          <w:rFonts w:hint="eastAsia" w:ascii="宋体" w:hAnsi="宋体" w:eastAsia="宋体" w:cs="宋体"/>
          <w:b/>
          <w:bCs/>
          <w:color w:val="auto"/>
          <w:sz w:val="24"/>
          <w:szCs w:val="24"/>
          <w:highlight w:val="none"/>
        </w:rPr>
        <w:t>环评报告全文</w:t>
      </w:r>
    </w:p>
    <w:p w14:paraId="0EE9EB11">
      <w:pPr>
        <w:widowControl/>
        <w:spacing w:line="276" w:lineRule="auto"/>
        <w:ind w:firstLine="480" w:firstLineChars="200"/>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见附件。</w:t>
      </w: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0A"/>
    <w:rsid w:val="0003644B"/>
    <w:rsid w:val="000530A8"/>
    <w:rsid w:val="0006301C"/>
    <w:rsid w:val="000E6ABD"/>
    <w:rsid w:val="00143DB7"/>
    <w:rsid w:val="00163250"/>
    <w:rsid w:val="0017100A"/>
    <w:rsid w:val="00195EDB"/>
    <w:rsid w:val="001B3942"/>
    <w:rsid w:val="001D7B0E"/>
    <w:rsid w:val="001E7F63"/>
    <w:rsid w:val="00207834"/>
    <w:rsid w:val="00244BAA"/>
    <w:rsid w:val="002553F4"/>
    <w:rsid w:val="002852D6"/>
    <w:rsid w:val="00291843"/>
    <w:rsid w:val="00330AD7"/>
    <w:rsid w:val="00337505"/>
    <w:rsid w:val="003619C9"/>
    <w:rsid w:val="003670DC"/>
    <w:rsid w:val="00377151"/>
    <w:rsid w:val="00395B84"/>
    <w:rsid w:val="003D2598"/>
    <w:rsid w:val="003D36B3"/>
    <w:rsid w:val="003D5A66"/>
    <w:rsid w:val="00481530"/>
    <w:rsid w:val="0049129B"/>
    <w:rsid w:val="004A399E"/>
    <w:rsid w:val="00545150"/>
    <w:rsid w:val="00574544"/>
    <w:rsid w:val="005C159A"/>
    <w:rsid w:val="00620D29"/>
    <w:rsid w:val="00647157"/>
    <w:rsid w:val="006669E6"/>
    <w:rsid w:val="006B51E8"/>
    <w:rsid w:val="006D3F77"/>
    <w:rsid w:val="006E7C35"/>
    <w:rsid w:val="00770C13"/>
    <w:rsid w:val="00782909"/>
    <w:rsid w:val="007A5D46"/>
    <w:rsid w:val="007E5D93"/>
    <w:rsid w:val="007E6A31"/>
    <w:rsid w:val="00834170"/>
    <w:rsid w:val="008C33AD"/>
    <w:rsid w:val="00917F02"/>
    <w:rsid w:val="009759D3"/>
    <w:rsid w:val="00987F4F"/>
    <w:rsid w:val="009D3CA7"/>
    <w:rsid w:val="00AD63DD"/>
    <w:rsid w:val="00AE0ECD"/>
    <w:rsid w:val="00AF529F"/>
    <w:rsid w:val="00B60DF6"/>
    <w:rsid w:val="00B94F3C"/>
    <w:rsid w:val="00BC4C6E"/>
    <w:rsid w:val="00BF14F1"/>
    <w:rsid w:val="00BF4E67"/>
    <w:rsid w:val="00C8674A"/>
    <w:rsid w:val="00CD7274"/>
    <w:rsid w:val="00D03A67"/>
    <w:rsid w:val="00D0740F"/>
    <w:rsid w:val="00D1626E"/>
    <w:rsid w:val="00E0227D"/>
    <w:rsid w:val="00E37464"/>
    <w:rsid w:val="00E80E55"/>
    <w:rsid w:val="00E859F3"/>
    <w:rsid w:val="00EA2DD3"/>
    <w:rsid w:val="00F33177"/>
    <w:rsid w:val="00F93728"/>
    <w:rsid w:val="00FD5230"/>
    <w:rsid w:val="08202AE5"/>
    <w:rsid w:val="09CD27F9"/>
    <w:rsid w:val="09D5345C"/>
    <w:rsid w:val="0C9413AC"/>
    <w:rsid w:val="0DF04D08"/>
    <w:rsid w:val="1BBC22C6"/>
    <w:rsid w:val="201900EE"/>
    <w:rsid w:val="22D8603F"/>
    <w:rsid w:val="26CD1C32"/>
    <w:rsid w:val="27E43141"/>
    <w:rsid w:val="289C18BC"/>
    <w:rsid w:val="351729F7"/>
    <w:rsid w:val="3DFF671E"/>
    <w:rsid w:val="3E0D0E3B"/>
    <w:rsid w:val="3E1C107E"/>
    <w:rsid w:val="448B0D0B"/>
    <w:rsid w:val="465869CB"/>
    <w:rsid w:val="48A028AB"/>
    <w:rsid w:val="4F936CC6"/>
    <w:rsid w:val="500D6A78"/>
    <w:rsid w:val="51CE4F2C"/>
    <w:rsid w:val="54824278"/>
    <w:rsid w:val="55BD2CEE"/>
    <w:rsid w:val="5FE43EEF"/>
    <w:rsid w:val="628D3A49"/>
    <w:rsid w:val="64485E79"/>
    <w:rsid w:val="705931BC"/>
    <w:rsid w:val="74F811F5"/>
    <w:rsid w:val="781C344D"/>
    <w:rsid w:val="7A011223"/>
    <w:rsid w:val="7D164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character" w:customStyle="1" w:styleId="11">
    <w:name w:val="Unresolved Mention"/>
    <w:basedOn w:val="6"/>
    <w:semiHidden/>
    <w:unhideWhenUsed/>
    <w:qFormat/>
    <w:uiPriority w:val="99"/>
    <w:rPr>
      <w:color w:val="605E5C"/>
      <w:shd w:val="clear" w:color="auto" w:fill="E1DFDD"/>
    </w:rPr>
  </w:style>
  <w:style w:type="paragraph" w:customStyle="1" w:styleId="12">
    <w:name w:val="纯文本121"/>
    <w:basedOn w:val="1"/>
    <w:qFormat/>
    <w:uiPriority w:val="0"/>
    <w:pPr>
      <w:adjustRightInd w:val="0"/>
      <w:jc w:val="left"/>
      <w:textAlignment w:val="baseline"/>
    </w:pPr>
    <w:rPr>
      <w:rFonts w:ascii="宋体" w:hAnsi="Courier New" w:eastAsia="宋体" w:cs="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d4aad041-f8d8-4c94-b1a9-7fd573932d75</errorID>
      <errorWord>(</errorWord>
      <group>L1_Format</group>
      <groupName>格式问题</groupName>
      <ability>L2_HalfPunc</ability>
      <abilityName>全半角检查</abilityName>
      <candidateList>
        <item>（</item>
      </candidateList>
      <explain>文本全半角错误。</explain>
      <paraID>7CD3ABAB</paraID>
      <start>22</start>
      <end>23</end>
      <status>unmodified</status>
      <modifiedWord/>
      <trackRevisions>false</trackRevisions>
    </reviewItem>
    <reviewItem>
      <errorID>cb004363-08dc-4efb-84a7-296d15b15ca8</errorID>
      <errorWord>)</errorWord>
      <group>L1_Format</group>
      <groupName>格式问题</groupName>
      <ability>L2_HalfPunc</ability>
      <abilityName>全半角检查</abilityName>
      <candidateList>
        <item>）</item>
      </candidateList>
      <explain>文本全半角错误。</explain>
      <paraID>7CD3ABAB</paraID>
      <start>25</start>
      <end>26</end>
      <status>unmodified</status>
      <modifiedWord/>
      <trackRevisions>false</trackRevisions>
    </reviewItem>
    <reviewItem>
      <errorID>d63a5030-5e2e-4dc7-b8ca-bc5f234f532c</errorID>
      <errorWord>(</errorWord>
      <group>L1_Format</group>
      <groupName>格式问题</groupName>
      <ability>L2_HalfPunc</ability>
      <abilityName>全半角检查</abilityName>
      <candidateList>
        <item>（</item>
      </candidateList>
      <explain>文本全半角错误。</explain>
      <paraID>7CD3ABAB</paraID>
      <start>27</start>
      <end>28</end>
      <status>unmodified</status>
      <modifiedWord/>
      <trackRevisions>false</trackRevisions>
    </reviewItem>
    <reviewItem>
      <errorID>e9b62f4d-ebd2-4737-b191-4368178f8f77</errorID>
      <errorWord>)</errorWord>
      <group>L1_Format</group>
      <groupName>格式问题</groupName>
      <ability>L2_HalfPunc</ability>
      <abilityName>全半角检查</abilityName>
      <candidateList>
        <item>）</item>
      </candidateList>
      <explain>文本全半角错误。</explain>
      <paraID>7CD3ABAB</paraID>
      <start>40</start>
      <end>41</end>
      <status>unmodified</status>
      <modifiedWord/>
      <trackRevisions>false</trackRevisions>
    </reviewItem>
    <reviewItem>
      <errorID>c7697cf2-9323-42e0-aba4-8ef771e1872f</errorID>
      <errorWord>,</errorWord>
      <group>L1_Format</group>
      <groupName>格式问题</groupName>
      <ability>L2_HalfPunc</ability>
      <abilityName>全半角检查</abilityName>
      <candidateList>
        <item>，</item>
      </candidateList>
      <explain>文本全半角错误。</explain>
      <paraID>770B04C4</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ac512c79-a233-4011-a646-f4c86dc4b5a4}">
  <ds:schemaRefs/>
</ds:datastoreItem>
</file>

<file path=docProps/app.xml><?xml version="1.0" encoding="utf-8"?>
<Properties xmlns="http://schemas.openxmlformats.org/officeDocument/2006/extended-properties" xmlns:vt="http://schemas.openxmlformats.org/officeDocument/2006/docPropsVTypes">
  <Template>Normal</Template>
  <Pages>2</Pages>
  <Words>1257</Words>
  <Characters>1364</Characters>
  <Lines>81</Lines>
  <Paragraphs>93</Paragraphs>
  <TotalTime>133</TotalTime>
  <ScaleCrop>false</ScaleCrop>
  <LinksUpToDate>false</LinksUpToDate>
  <CharactersWithSpaces>1383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2021-07-30T03:02:00Z</dcterms:created>
  <dc:creator>li chao</dc:creator>
  <cp:lastModifiedBy>NIM-Zhao</cp:lastModifiedBy>
  <dcterms:modified xsi:type="dcterms:W3CDTF">2026-04-28T09:41:48Z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eyJoZGlkIjoiZjQwY2Q3ZmFkNGFkZWQ4NDA0Y2U2ZWRiNzdjZjNiZGEiLCJ1c2VySWQiOiIyMzIzODUyNjEifQ==</vt:lpwstr>
  </property>
  <property fmtid="{D5CDD505-2E9C-101B-9397-08002B2CF9AE}" pid="3" name="KSOProductBuildVer">
    <vt:lpwstr>2052-12.1.0.25865</vt:lpwstr>
  </property>
  <property fmtid="{D5CDD505-2E9C-101B-9397-08002B2CF9AE}" pid="4" name="ICV">
    <vt:lpwstr>880C2E6033C041779E619735CBEE1705_12</vt:lpwstr>
  </property>
</Properties>
</file>