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6DA1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107AA7F">
      <w:pPr>
        <w:ind w:firstLine="1260" w:firstLineChars="600"/>
        <w:rPr>
          <w:rFonts w:hint="eastAsia" w:ascii="黑体" w:eastAsia="黑体"/>
          <w:szCs w:val="21"/>
        </w:rPr>
      </w:pPr>
    </w:p>
    <w:p w14:paraId="288756C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33E7A6D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000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3909349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449FEBF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hint="eastAsia" w:ascii="黑体" w:eastAsia="黑体"/>
          <w:sz w:val="28"/>
          <w:szCs w:val="28"/>
          <w:u w:val="single"/>
        </w:rPr>
        <w:t>NIM2026HXSP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32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</w:t>
      </w:r>
    </w:p>
    <w:p w14:paraId="61138AA7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093D854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0F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15F9D4A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6D5963FE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35F975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5A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04C6D90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4987E49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51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2EC83F2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69F58FF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974B8F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DB6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BFE5FE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0DB9141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0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C1C0BF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8B50F7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270B3B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E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8C163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432B48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3B0A334C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5010909E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457238CA">
      <w:bookmarkStart w:id="1" w:name="_GoBack"/>
      <w:bookmarkEnd w:id="1"/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2026-04-08T01:16:01Z</dcterms:created>
  <dc:creator>70502</dc:creator>
  <cp:lastModifiedBy>Bo-趙博</cp:lastModifiedBy>
  <dcterms:modified xsi:type="dcterms:W3CDTF">2026-04-08T01:16:09Z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DD3C70D30A97404BB18AACF6FF0664BD_12</vt:lpwstr>
  </property>
</Properties>
</file>