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6B" w:rsidRDefault="003B072F">
      <w:pPr>
        <w:contextualSpacing/>
        <w:jc w:val="right"/>
        <w:rPr>
          <w:rFonts w:ascii="宋体" w:hAnsi="宋体"/>
          <w:szCs w:val="21"/>
        </w:rPr>
      </w:pPr>
      <w:bookmarkStart w:id="0" w:name="_Hlk156406105"/>
      <w:r>
        <w:rPr>
          <w:rFonts w:ascii="宋体" w:hAnsi="宋体" w:hint="eastAsia"/>
          <w:szCs w:val="21"/>
        </w:rPr>
        <w:t>PT-ZC-21-01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5.0</w:t>
      </w:r>
      <w:r>
        <w:rPr>
          <w:rFonts w:ascii="宋体" w:hAnsi="宋体"/>
          <w:szCs w:val="21"/>
        </w:rPr>
        <w:t>）</w:t>
      </w:r>
    </w:p>
    <w:p w:rsidR="007F4B6B" w:rsidRDefault="003B072F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ECF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.3pt;margin-top:3.55pt;width:42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"/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能力验证计划报名表</w:t>
      </w:r>
    </w:p>
    <w:p w:rsidR="007F4B6B" w:rsidRDefault="003B072F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>
        <w:rPr>
          <w:rFonts w:ascii="宋体" w:hAnsi="宋体" w:hint="eastAsia"/>
          <w:bCs/>
          <w:sz w:val="24"/>
        </w:rPr>
        <w:t>编号：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79"/>
        <w:gridCol w:w="4275"/>
        <w:gridCol w:w="1245"/>
        <w:gridCol w:w="2101"/>
      </w:tblGrid>
      <w:tr w:rsidR="007F4B6B">
        <w:trPr>
          <w:cantSplit/>
          <w:trHeight w:val="648"/>
          <w:jc w:val="center"/>
        </w:trPr>
        <w:tc>
          <w:tcPr>
            <w:tcW w:w="147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F4B6B" w:rsidRDefault="003B072F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275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6B" w:rsidRPr="00A17684" w:rsidRDefault="003B072F">
            <w:pPr>
              <w:pStyle w:val="Default"/>
              <w:jc w:val="center"/>
            </w:pPr>
            <w:r w:rsidRPr="00A17684">
              <w:t>藕粉中铅和镉测定能力验证计划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6B" w:rsidRDefault="003B072F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21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F4B6B" w:rsidRDefault="003B072F">
            <w:pPr>
              <w:pStyle w:val="2"/>
              <w:spacing w:line="360" w:lineRule="auto"/>
              <w:rPr>
                <w:rFonts w:hAnsi="宋体"/>
                <w:szCs w:val="24"/>
              </w:rPr>
            </w:pPr>
            <w:bookmarkStart w:id="1" w:name="_Hlk166832378"/>
            <w:r>
              <w:rPr>
                <w:rFonts w:ascii="Times New Roman"/>
                <w:lang w:val="zh-CN"/>
              </w:rPr>
              <w:t>NIM202</w:t>
            </w: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  <w:lang w:val="zh-CN"/>
              </w:rPr>
              <w:t>HXSP</w:t>
            </w:r>
            <w:bookmarkEnd w:id="1"/>
            <w:r>
              <w:rPr>
                <w:rFonts w:ascii="Times New Roman" w:hint="eastAsia"/>
              </w:rPr>
              <w:t>25</w:t>
            </w:r>
          </w:p>
        </w:tc>
      </w:tr>
      <w:tr w:rsidR="007F4B6B">
        <w:trPr>
          <w:cantSplit/>
          <w:trHeight w:val="872"/>
          <w:jc w:val="center"/>
        </w:trPr>
        <w:tc>
          <w:tcPr>
            <w:tcW w:w="147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7F4B6B" w:rsidRDefault="003B07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7F4B6B" w:rsidRDefault="003B072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7F4B6B" w:rsidRDefault="003B072F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7F4B6B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固话：</w:t>
            </w:r>
          </w:p>
          <w:p w:rsidR="007F4B6B" w:rsidRDefault="003B072F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7F4B6B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7F4B6B" w:rsidRDefault="003B072F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7F4B6B" w:rsidRDefault="003B072F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全部获认可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全部非认可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7F4B6B" w:rsidRDefault="003B072F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部分获认可（列出项目名称）</w:t>
            </w:r>
          </w:p>
        </w:tc>
      </w:tr>
      <w:tr w:rsidR="007F4B6B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B6B" w:rsidRDefault="003B072F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F4B6B" w:rsidRDefault="003B072F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GB </w:t>
            </w:r>
            <w:r>
              <w:rPr>
                <w:rFonts w:ascii="宋体" w:hAnsi="宋体" w:hint="eastAsia"/>
                <w:sz w:val="24"/>
              </w:rPr>
              <w:t>5009.12-2023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食品中铅的测定》第二法</w:t>
            </w:r>
          </w:p>
          <w:p w:rsidR="007F4B6B" w:rsidRDefault="003B072F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 5009.15-2023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食品中镉的测定》第二法</w:t>
            </w:r>
          </w:p>
          <w:p w:rsidR="007F4B6B" w:rsidRDefault="003B072F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7F4B6B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F4B6B" w:rsidRDefault="003B072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7F4B6B" w:rsidRDefault="003B072F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7F4B6B" w:rsidRDefault="003B072F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7F4B6B" w:rsidRDefault="003B072F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7F4B6B" w:rsidRDefault="003B072F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="0059480A">
              <w:rPr>
                <w:rFonts w:ascii="Times New Roman" w:hAnsi="Times New Roman"/>
                <w:color w:val="000000"/>
                <w:sz w:val="24"/>
                <w:u w:val="single"/>
              </w:rPr>
              <w:t>nimcpt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@126.com</w:t>
            </w:r>
            <w:r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010-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64524721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。</w:t>
            </w:r>
          </w:p>
          <w:p w:rsidR="007F4B6B" w:rsidRDefault="003B072F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7F4B6B" w:rsidRDefault="003B072F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</w:tbl>
    <w:p w:rsidR="007F4B6B" w:rsidRDefault="007F4B6B"/>
    <w:sectPr w:rsidR="007F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2F" w:rsidRDefault="003B072F" w:rsidP="00A17684">
      <w:r>
        <w:separator/>
      </w:r>
    </w:p>
  </w:endnote>
  <w:endnote w:type="continuationSeparator" w:id="0">
    <w:p w:rsidR="003B072F" w:rsidRDefault="003B072F" w:rsidP="00A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2F" w:rsidRDefault="003B072F" w:rsidP="00A17684">
      <w:r>
        <w:separator/>
      </w:r>
    </w:p>
  </w:footnote>
  <w:footnote w:type="continuationSeparator" w:id="0">
    <w:p w:rsidR="003B072F" w:rsidRDefault="003B072F" w:rsidP="00A1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B"/>
    <w:rsid w:val="003B072F"/>
    <w:rsid w:val="0059480A"/>
    <w:rsid w:val="007F4B6B"/>
    <w:rsid w:val="00A17684"/>
    <w:rsid w:val="16F92576"/>
    <w:rsid w:val="4CFC2004"/>
    <w:rsid w:val="4DAA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DFAEA3"/>
  <w15:docId w15:val="{CFDB5B4B-7887-494B-8A01-9FFC4891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4">
    <w:name w:val="header"/>
    <w:basedOn w:val="a"/>
    <w:link w:val="a5"/>
    <w:rsid w:val="00A17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A1768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17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A1768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2026-04-08T01:17:00Z</dcterms:created>
  <dcterms:modified xsi:type="dcterms:W3CDTF">2026-04-27T02:50:00Z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07986E14FFF04259992E07ECA1E9EC70_13</vt:lpwstr>
  </property>
</Properties>
</file>