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68F2E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客户结算资料登记表</w:t>
      </w:r>
    </w:p>
    <w:p w14:paraId="488A857A">
      <w:pPr>
        <w:ind w:firstLine="1260" w:firstLineChars="600"/>
        <w:rPr>
          <w:rFonts w:hint="eastAsia" w:ascii="黑体" w:eastAsia="黑体"/>
          <w:szCs w:val="21"/>
        </w:rPr>
      </w:pPr>
    </w:p>
    <w:p w14:paraId="2199180E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23AC61BF">
      <w:pPr>
        <w:spacing w:line="360" w:lineRule="auto"/>
        <w:ind w:firstLine="56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　汇款金额：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 元</w:t>
      </w:r>
    </w:p>
    <w:p w14:paraId="70A0DEC9">
      <w:pPr>
        <w:spacing w:line="360" w:lineRule="auto"/>
        <w:ind w:firstLine="56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         □现金结算    □信用卡结算   □支票结算  </w:t>
      </w:r>
      <w:bookmarkStart w:id="0" w:name="_GoBack"/>
      <w:bookmarkEnd w:id="0"/>
    </w:p>
    <w:p w14:paraId="40A4A9B9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您需结算的能力验证计划编号：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NIM2025HXSP25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</w:t>
      </w:r>
      <w:r>
        <w:rPr>
          <w:rFonts w:ascii="黑体" w:eastAsia="黑体"/>
          <w:sz w:val="28"/>
          <w:szCs w:val="28"/>
        </w:rPr>
        <w:t xml:space="preserve">                     </w:t>
      </w:r>
    </w:p>
    <w:p w14:paraId="24E5E96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hint="eastAsia" w:ascii="黑体" w:eastAsia="黑体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540FBDBA">
      <w:pPr>
        <w:jc w:val="center"/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486"/>
      </w:tblGrid>
      <w:tr w14:paraId="501E2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4C5B3592">
            <w:pPr>
              <w:ind w:firstLine="840" w:firstLineChars="3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客户名称</w:t>
            </w:r>
          </w:p>
          <w:p w14:paraId="52598B45">
            <w:pPr>
              <w:ind w:firstLine="280" w:firstLineChars="1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0BA5E64E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27AC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40F2F86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  <w:noWrap w:val="0"/>
            <w:vAlign w:val="top"/>
          </w:tcPr>
          <w:p w14:paraId="292F299E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49E7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24D24D3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地址</w:t>
            </w:r>
          </w:p>
          <w:p w14:paraId="54B62A4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  <w:noWrap w:val="0"/>
            <w:vAlign w:val="top"/>
          </w:tcPr>
          <w:p w14:paraId="52AA2385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0AD8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404D4B7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  <w:noWrap w:val="0"/>
            <w:vAlign w:val="top"/>
          </w:tcPr>
          <w:p w14:paraId="27CC2713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643A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660D88CD">
            <w:pPr>
              <w:ind w:firstLine="1120" w:firstLineChars="4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开户行</w:t>
            </w:r>
          </w:p>
          <w:p w14:paraId="616FE33C">
            <w:pPr>
              <w:ind w:firstLine="280" w:firstLineChars="1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5898065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7FB2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58801053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账号</w:t>
            </w:r>
          </w:p>
        </w:tc>
        <w:tc>
          <w:tcPr>
            <w:tcW w:w="5486" w:type="dxa"/>
            <w:noWrap w:val="0"/>
            <w:vAlign w:val="top"/>
          </w:tcPr>
          <w:p w14:paraId="6133CC4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 w14:paraId="18B30845">
      <w:pPr>
        <w:jc w:val="left"/>
        <w:rPr>
          <w:rFonts w:hint="eastAsia" w:ascii="黑体" w:eastAsia="黑体"/>
          <w:b/>
          <w:color w:val="FF0000"/>
          <w:sz w:val="24"/>
          <w:szCs w:val="24"/>
        </w:rPr>
      </w:pPr>
      <w:r>
        <w:rPr>
          <w:rFonts w:hint="eastAsia" w:ascii="黑体" w:eastAsia="黑体"/>
          <w:b/>
          <w:color w:val="FF0000"/>
          <w:sz w:val="24"/>
          <w:szCs w:val="24"/>
        </w:rPr>
        <w:t>请财务确认信息正确后再签字，后果自负。</w:t>
      </w:r>
    </w:p>
    <w:p w14:paraId="10ACFA02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客户确认签名：＿＿＿＿＿＿</w:t>
      </w:r>
    </w:p>
    <w:p w14:paraId="6B221C9C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60D42"/>
    <w:rsid w:val="13860D42"/>
    <w:rsid w:val="732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2025-06-25T09:06:00Z</dcterms:created>
  <dc:creator> 徐锐锋</dc:creator>
  <cp:lastModifiedBy> 徐锐锋</cp:lastModifiedBy>
  <dcterms:modified xsi:type="dcterms:W3CDTF">2025-06-27T02:27:49Z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3E1B350550534FE6A915AB5B1A4AEDE6_11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