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3D9AB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675938A5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2332435F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222CBDF1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>元</w:t>
      </w:r>
    </w:p>
    <w:p w14:paraId="36D246F4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ascii="黑体" w:hAnsi="Times New Roman" w:eastAsia="黑体" w:cs="Times New Roman"/>
          <w:sz w:val="28"/>
          <w:szCs w:val="28"/>
        </w:rPr>
        <w:t xml:space="preserve">             </w:t>
      </w:r>
      <w:r>
        <w:rPr>
          <w:rFonts w:hint="eastAsia" w:ascii="黑体" w:hAnsi="Times New Roman" w:eastAsia="黑体" w:cs="Times New Roman"/>
          <w:sz w:val="28"/>
          <w:szCs w:val="28"/>
        </w:rPr>
        <w:t>□现金结算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□信用卡结算</w:t>
      </w:r>
      <w:r>
        <w:rPr>
          <w:rFonts w:ascii="黑体" w:hAnsi="Times New Roman" w:eastAsia="黑体" w:cs="Times New Roman"/>
          <w:sz w:val="28"/>
          <w:szCs w:val="28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</w:rPr>
        <w:t>□支票结算</w:t>
      </w:r>
      <w:r>
        <w:rPr>
          <w:rFonts w:ascii="黑体" w:hAnsi="Times New Roman" w:eastAsia="黑体" w:cs="Times New Roman"/>
          <w:sz w:val="28"/>
          <w:szCs w:val="28"/>
        </w:rPr>
        <w:t xml:space="preserve">  </w:t>
      </w:r>
    </w:p>
    <w:p w14:paraId="1260A650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您需结算的能力验证计划编号：</w:t>
      </w: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NIM2025HXSP19</w:t>
      </w:r>
      <w:bookmarkEnd w:id="0"/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ascii="黑体" w:hAnsi="Times New Roman" w:eastAsia="黑体" w:cs="Times New Roman"/>
          <w:sz w:val="28"/>
          <w:szCs w:val="28"/>
        </w:rPr>
        <w:t xml:space="preserve">                         </w:t>
      </w:r>
    </w:p>
    <w:p w14:paraId="7573F5C9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369AFCE4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628"/>
      </w:tblGrid>
      <w:tr w14:paraId="04A4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49CE0432">
            <w:pPr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客户名称</w:t>
            </w:r>
          </w:p>
          <w:p w14:paraId="37137F69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  <w:noWrap w:val="0"/>
            <w:vAlign w:val="top"/>
          </w:tcPr>
          <w:p w14:paraId="74C1C093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6985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7CD814B9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628" w:type="dxa"/>
            <w:noWrap w:val="0"/>
            <w:vAlign w:val="top"/>
          </w:tcPr>
          <w:p w14:paraId="06F18C55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7521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4DBE9743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  <w:p w14:paraId="20868772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628" w:type="dxa"/>
            <w:noWrap w:val="0"/>
            <w:vAlign w:val="top"/>
          </w:tcPr>
          <w:p w14:paraId="1802EAD1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6BF7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48356C6C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628" w:type="dxa"/>
            <w:noWrap w:val="0"/>
            <w:vAlign w:val="top"/>
          </w:tcPr>
          <w:p w14:paraId="41A3F0D3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2136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5E51DD71">
            <w:pPr>
              <w:ind w:firstLine="1120" w:firstLineChars="4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开户行</w:t>
            </w:r>
          </w:p>
          <w:p w14:paraId="7CB256FF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  <w:noWrap w:val="0"/>
            <w:vAlign w:val="top"/>
          </w:tcPr>
          <w:p w14:paraId="17C6B263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7FCC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13A9A87E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628" w:type="dxa"/>
            <w:noWrap w:val="0"/>
            <w:vAlign w:val="top"/>
          </w:tcPr>
          <w:p w14:paraId="33B00A4C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1DCAC37E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43EA7F3B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110F8F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02B90"/>
    <w:rsid w:val="1D0470F0"/>
    <w:rsid w:val="70A0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2025-06-25T08:22:00Z</dcterms:created>
  <dc:creator> 徐锐锋</dc:creator>
  <cp:lastModifiedBy> 徐锐锋</cp:lastModifiedBy>
  <dcterms:modified xsi:type="dcterms:W3CDTF">2025-06-27T01:10:47Z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8A95394796B246B99F19484FB2B1E98D_11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