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11172" w14:textId="77777777" w:rsidR="00E4250C" w:rsidRPr="005A06E1" w:rsidRDefault="00E4250C" w:rsidP="00E4250C">
      <w:pPr>
        <w:pStyle w:val="ae"/>
        <w:suppressAutoHyphens/>
        <w:spacing w:line="594" w:lineRule="exact"/>
        <w:ind w:left="0" w:right="79"/>
        <w:jc w:val="both"/>
        <w:rPr>
          <w:rFonts w:ascii="黑体" w:eastAsia="黑体" w:hAnsi="黑体" w:cs="仿宋"/>
          <w:bCs/>
          <w:sz w:val="44"/>
          <w:szCs w:val="22"/>
          <w:lang w:val="en-US"/>
        </w:rPr>
      </w:pPr>
      <w:r w:rsidRPr="005A06E1">
        <w:rPr>
          <w:rFonts w:ascii="黑体" w:eastAsia="黑体" w:hAnsi="黑体" w:cs="仿宋" w:hint="eastAsia"/>
          <w:bCs/>
          <w:sz w:val="32"/>
          <w:szCs w:val="22"/>
          <w:lang w:val="en-US"/>
        </w:rPr>
        <w:t>附件1：</w:t>
      </w:r>
    </w:p>
    <w:p w14:paraId="4E771B81" w14:textId="77777777" w:rsidR="00E4250C" w:rsidRPr="005A06E1" w:rsidRDefault="00E4250C" w:rsidP="00E4250C">
      <w:pPr>
        <w:pStyle w:val="ae"/>
        <w:suppressAutoHyphens/>
        <w:spacing w:beforeLines="50" w:before="156" w:afterLines="50" w:after="156" w:line="594" w:lineRule="exact"/>
        <w:ind w:left="0" w:right="79"/>
        <w:jc w:val="center"/>
        <w:rPr>
          <w:rFonts w:ascii="黑体" w:eastAsia="黑体" w:hAnsi="黑体" w:cs="仿宋"/>
          <w:sz w:val="40"/>
          <w:lang w:val="en-US"/>
        </w:rPr>
      </w:pPr>
      <w:r w:rsidRPr="005A06E1">
        <w:rPr>
          <w:rFonts w:ascii="黑体" w:eastAsia="黑体" w:hAnsi="黑体" w:cs="仿宋" w:hint="eastAsia"/>
          <w:sz w:val="40"/>
          <w:lang w:val="en-US"/>
        </w:rPr>
        <w:t>会议日程</w:t>
      </w:r>
    </w:p>
    <w:tbl>
      <w:tblPr>
        <w:tblStyle w:val="af0"/>
        <w:tblW w:w="9923" w:type="dxa"/>
        <w:jc w:val="center"/>
        <w:tblLook w:val="04A0" w:firstRow="1" w:lastRow="0" w:firstColumn="1" w:lastColumn="0" w:noHBand="0" w:noVBand="1"/>
      </w:tblPr>
      <w:tblGrid>
        <w:gridCol w:w="1985"/>
        <w:gridCol w:w="3827"/>
        <w:gridCol w:w="4111"/>
      </w:tblGrid>
      <w:tr w:rsidR="00E4250C" w:rsidRPr="00C9619F" w14:paraId="212B6ED8" w14:textId="77777777" w:rsidTr="00AB2FC1">
        <w:trPr>
          <w:jc w:val="center"/>
        </w:trPr>
        <w:tc>
          <w:tcPr>
            <w:tcW w:w="1985" w:type="dxa"/>
            <w:vAlign w:val="center"/>
          </w:tcPr>
          <w:p w14:paraId="4A66FC94" w14:textId="77777777" w:rsidR="00E4250C" w:rsidRPr="005A06E1" w:rsidRDefault="00E4250C" w:rsidP="00AB2FC1">
            <w:pPr>
              <w:pStyle w:val="ae"/>
              <w:suppressAutoHyphens/>
              <w:ind w:left="227" w:right="79"/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b/>
                <w:bCs/>
                <w:lang w:val="en-US"/>
              </w:rPr>
              <w:t>时间</w:t>
            </w:r>
          </w:p>
        </w:tc>
        <w:tc>
          <w:tcPr>
            <w:tcW w:w="7938" w:type="dxa"/>
            <w:gridSpan w:val="2"/>
            <w:vAlign w:val="center"/>
          </w:tcPr>
          <w:p w14:paraId="6BF49600" w14:textId="77777777" w:rsidR="00E4250C" w:rsidRPr="005A06E1" w:rsidRDefault="00E4250C" w:rsidP="00AB2FC1">
            <w:pPr>
              <w:pStyle w:val="ae"/>
              <w:suppressAutoHyphens/>
              <w:ind w:left="227" w:right="79"/>
              <w:jc w:val="center"/>
              <w:rPr>
                <w:rFonts w:ascii="仿宋" w:eastAsia="仿宋" w:hAnsi="仿宋" w:cs="仿宋"/>
                <w:b/>
                <w:bCs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b/>
                <w:bCs/>
                <w:lang w:val="en-US"/>
              </w:rPr>
              <w:t>内容</w:t>
            </w:r>
          </w:p>
        </w:tc>
      </w:tr>
      <w:tr w:rsidR="00E4250C" w:rsidRPr="00C9619F" w14:paraId="23EBECD5" w14:textId="77777777" w:rsidTr="00AB2FC1">
        <w:trPr>
          <w:jc w:val="center"/>
        </w:trPr>
        <w:tc>
          <w:tcPr>
            <w:tcW w:w="1985" w:type="dxa"/>
            <w:vAlign w:val="center"/>
          </w:tcPr>
          <w:p w14:paraId="1A481D3A" w14:textId="77777777" w:rsidR="00E4250C" w:rsidRPr="005A06E1" w:rsidRDefault="00E4250C" w:rsidP="00AB2FC1">
            <w:pPr>
              <w:pStyle w:val="ae"/>
              <w:suppressAutoHyphens/>
              <w:ind w:left="227"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第一天</w:t>
            </w:r>
          </w:p>
        </w:tc>
        <w:tc>
          <w:tcPr>
            <w:tcW w:w="7938" w:type="dxa"/>
            <w:gridSpan w:val="2"/>
            <w:vAlign w:val="center"/>
          </w:tcPr>
          <w:p w14:paraId="5B95FBDB" w14:textId="77777777" w:rsidR="00E4250C" w:rsidRPr="005A06E1" w:rsidRDefault="00E4250C" w:rsidP="00AB2FC1">
            <w:pPr>
              <w:pStyle w:val="ae"/>
              <w:suppressAutoHyphens/>
              <w:ind w:left="227"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报到注册</w:t>
            </w:r>
          </w:p>
        </w:tc>
      </w:tr>
      <w:tr w:rsidR="00E4250C" w:rsidRPr="00447EE4" w14:paraId="5D8BD4A5" w14:textId="77777777" w:rsidTr="00AB2FC1">
        <w:trPr>
          <w:trHeight w:val="3255"/>
          <w:jc w:val="center"/>
        </w:trPr>
        <w:tc>
          <w:tcPr>
            <w:tcW w:w="1985" w:type="dxa"/>
            <w:vAlign w:val="center"/>
          </w:tcPr>
          <w:p w14:paraId="2CE96CEA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第二天</w:t>
            </w:r>
          </w:p>
          <w:p w14:paraId="12041611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～</w:t>
            </w:r>
          </w:p>
          <w:p w14:paraId="41CF4179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right="79"/>
              <w:jc w:val="center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第三天</w:t>
            </w:r>
          </w:p>
        </w:tc>
        <w:tc>
          <w:tcPr>
            <w:tcW w:w="3827" w:type="dxa"/>
          </w:tcPr>
          <w:p w14:paraId="470F9ABE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授课内容：</w:t>
            </w:r>
          </w:p>
          <w:p w14:paraId="3CB0586B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JJF</w:t>
            </w:r>
            <w:r w:rsidRPr="005A06E1">
              <w:rPr>
                <w:rFonts w:ascii="仿宋" w:eastAsia="仿宋" w:hAnsi="仿宋" w:cs="仿宋"/>
                <w:lang w:val="en-US"/>
              </w:rPr>
              <w:t>1344-2023</w:t>
            </w:r>
            <w:r w:rsidRPr="005A06E1">
              <w:rPr>
                <w:rFonts w:ascii="仿宋" w:eastAsia="仿宋" w:hAnsi="仿宋" w:cs="仿宋" w:hint="eastAsia"/>
                <w:lang w:val="en-US"/>
              </w:rPr>
              <w:t>《气体标准物质的研制》；</w:t>
            </w:r>
          </w:p>
          <w:p w14:paraId="543CE234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气体分析检测技术；</w:t>
            </w:r>
          </w:p>
          <w:p w14:paraId="3EBEBCDB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气体标准物质制备及使用。</w:t>
            </w:r>
          </w:p>
        </w:tc>
        <w:tc>
          <w:tcPr>
            <w:tcW w:w="4111" w:type="dxa"/>
          </w:tcPr>
          <w:p w14:paraId="366000D7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28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主讲专家：</w:t>
            </w:r>
          </w:p>
          <w:p w14:paraId="1C0D056F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 xml:space="preserve">吴 </w:t>
            </w:r>
            <w:r w:rsidRPr="005A06E1">
              <w:rPr>
                <w:rFonts w:ascii="仿宋" w:eastAsia="仿宋" w:hAnsi="仿宋" w:cs="仿宋"/>
                <w:lang w:val="en-US"/>
              </w:rPr>
              <w:t xml:space="preserve"> </w:t>
            </w:r>
            <w:r w:rsidRPr="005A06E1">
              <w:rPr>
                <w:rFonts w:ascii="仿宋" w:eastAsia="仿宋" w:hAnsi="仿宋" w:cs="仿宋" w:hint="eastAsia"/>
                <w:lang w:val="en-US"/>
              </w:rPr>
              <w:t>海 中国计量科学研究院</w:t>
            </w:r>
          </w:p>
          <w:p w14:paraId="3A96382F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王德发 中国计量科学研究院</w:t>
            </w:r>
          </w:p>
          <w:p w14:paraId="2FF63A24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胡树国 中国计量科学研究院</w:t>
            </w:r>
          </w:p>
          <w:p w14:paraId="14215378" w14:textId="77777777" w:rsidR="00E4250C" w:rsidRPr="005A06E1" w:rsidRDefault="00E4250C" w:rsidP="00AB2FC1">
            <w:pPr>
              <w:pStyle w:val="ae"/>
              <w:suppressAutoHyphens/>
              <w:spacing w:line="594" w:lineRule="exact"/>
              <w:ind w:left="0" w:right="79"/>
              <w:jc w:val="both"/>
              <w:rPr>
                <w:rFonts w:ascii="仿宋" w:eastAsia="仿宋" w:hAnsi="仿宋" w:cs="仿宋"/>
                <w:lang w:val="en-US"/>
              </w:rPr>
            </w:pPr>
            <w:r w:rsidRPr="005A06E1">
              <w:rPr>
                <w:rFonts w:ascii="仿宋" w:eastAsia="仿宋" w:hAnsi="仿宋" w:cs="仿宋" w:hint="eastAsia"/>
                <w:lang w:val="en-US"/>
              </w:rPr>
              <w:t>张体强 中国计量科学研究院</w:t>
            </w:r>
          </w:p>
        </w:tc>
      </w:tr>
    </w:tbl>
    <w:p w14:paraId="5869A4AB" w14:textId="77777777" w:rsidR="00E4250C" w:rsidRDefault="00E4250C" w:rsidP="00E4250C">
      <w:pPr>
        <w:pStyle w:val="ae"/>
        <w:suppressAutoHyphens/>
        <w:spacing w:line="594" w:lineRule="exact"/>
        <w:ind w:right="79"/>
        <w:rPr>
          <w:rFonts w:ascii="仿宋" w:eastAsia="仿宋" w:hAnsi="仿宋" w:cs="仿宋"/>
        </w:rPr>
      </w:pPr>
    </w:p>
    <w:p w14:paraId="67DF0F15" w14:textId="77777777" w:rsidR="00E4250C" w:rsidRDefault="00E4250C" w:rsidP="00E4250C">
      <w:pPr>
        <w:pStyle w:val="ae"/>
        <w:spacing w:line="594" w:lineRule="exact"/>
        <w:ind w:left="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</w:t>
      </w:r>
    </w:p>
    <w:p w14:paraId="73528619" w14:textId="77777777" w:rsidR="00E4250C" w:rsidRDefault="00E4250C" w:rsidP="00E4250C">
      <w:pPr>
        <w:widowControl/>
        <w:jc w:val="left"/>
        <w:rPr>
          <w:rFonts w:ascii="仿宋" w:eastAsia="仿宋" w:hAnsi="仿宋" w:cs="仿宋"/>
          <w:kern w:val="0"/>
          <w:sz w:val="28"/>
          <w:szCs w:val="28"/>
          <w:lang w:val="zh-CN" w:bidi="zh-CN"/>
        </w:rPr>
      </w:pPr>
      <w:r>
        <w:rPr>
          <w:rFonts w:ascii="仿宋" w:eastAsia="仿宋" w:hAnsi="仿宋" w:cs="仿宋"/>
          <w:kern w:val="0"/>
          <w:sz w:val="28"/>
          <w:szCs w:val="28"/>
          <w:lang w:val="zh-CN" w:bidi="zh-CN"/>
        </w:rPr>
        <w:br w:type="page"/>
      </w:r>
    </w:p>
    <w:p w14:paraId="3FEF5562" w14:textId="77777777" w:rsidR="00E4250C" w:rsidRPr="00F84683" w:rsidRDefault="00E4250C" w:rsidP="00E4250C">
      <w:pPr>
        <w:spacing w:line="594" w:lineRule="exact"/>
        <w:ind w:firstLineChars="47" w:firstLine="150"/>
        <w:jc w:val="left"/>
        <w:rPr>
          <w:rFonts w:ascii="黑体" w:eastAsia="黑体" w:hAnsi="黑体" w:cs="黑体"/>
          <w:sz w:val="36"/>
          <w:szCs w:val="36"/>
        </w:rPr>
      </w:pPr>
      <w:r w:rsidRPr="00F84683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2：</w:t>
      </w:r>
    </w:p>
    <w:p w14:paraId="5BAB6472" w14:textId="77777777" w:rsidR="00E4250C" w:rsidRPr="005A06E1" w:rsidRDefault="00E4250C" w:rsidP="00E4250C">
      <w:pPr>
        <w:spacing w:line="0" w:lineRule="atLeast"/>
        <w:jc w:val="center"/>
        <w:rPr>
          <w:rFonts w:ascii="黑体" w:eastAsia="黑体" w:hAnsi="黑体" w:cs="黑体"/>
          <w:sz w:val="36"/>
          <w:szCs w:val="36"/>
        </w:rPr>
      </w:pPr>
      <w:bookmarkStart w:id="0" w:name="_Hlk159229563"/>
      <w:r w:rsidRPr="005A06E1">
        <w:rPr>
          <w:rFonts w:ascii="黑体" w:eastAsia="黑体" w:hAnsi="黑体" w:cs="黑体" w:hint="eastAsia"/>
          <w:sz w:val="36"/>
          <w:szCs w:val="36"/>
        </w:rPr>
        <w:t>气体标准物质的研制（JJF1344-2023）培训班</w:t>
      </w:r>
      <w:bookmarkEnd w:id="0"/>
    </w:p>
    <w:p w14:paraId="59394D11" w14:textId="77777777" w:rsidR="00E4250C" w:rsidRPr="005A06E1" w:rsidRDefault="00E4250C" w:rsidP="00E4250C">
      <w:pPr>
        <w:spacing w:line="0" w:lineRule="atLeast"/>
        <w:jc w:val="center"/>
        <w:rPr>
          <w:rFonts w:ascii="黑体" w:eastAsia="黑体" w:hAnsi="黑体" w:cs="黑体"/>
          <w:sz w:val="36"/>
          <w:szCs w:val="36"/>
        </w:rPr>
      </w:pPr>
      <w:bookmarkStart w:id="1" w:name="_Hlk159229585"/>
      <w:r w:rsidRPr="005A06E1">
        <w:rPr>
          <w:rFonts w:ascii="黑体" w:eastAsia="黑体" w:hAnsi="黑体" w:cs="黑体" w:hint="eastAsia"/>
          <w:sz w:val="36"/>
          <w:szCs w:val="36"/>
        </w:rPr>
        <w:t>报名回执表</w:t>
      </w:r>
      <w:bookmarkEnd w:id="1"/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660"/>
        <w:gridCol w:w="707"/>
        <w:gridCol w:w="1468"/>
        <w:gridCol w:w="1509"/>
        <w:gridCol w:w="1885"/>
        <w:gridCol w:w="1973"/>
      </w:tblGrid>
      <w:tr w:rsidR="00E4250C" w14:paraId="7B765E6E" w14:textId="77777777" w:rsidTr="00AB2FC1">
        <w:trPr>
          <w:cantSplit/>
          <w:trHeight w:val="57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E7559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88797" w14:textId="77777777" w:rsidR="00E4250C" w:rsidRPr="0064458B" w:rsidRDefault="00E4250C" w:rsidP="00AB2FC1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26761173" w14:textId="77777777" w:rsidTr="00AB2FC1">
        <w:trPr>
          <w:cantSplit/>
          <w:trHeight w:val="913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1931B" w14:textId="77777777" w:rsidR="00E4250C" w:rsidRPr="0064458B" w:rsidRDefault="00E4250C" w:rsidP="00AB2FC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联系人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48453113" w14:textId="77777777" w:rsidR="00E4250C" w:rsidRPr="0064458B" w:rsidRDefault="00E4250C" w:rsidP="00AB2FC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87D92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28D30967" w14:textId="77777777" w:rsidTr="00AB2FC1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88203A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49146E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1A51D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482BC4" w14:textId="77777777" w:rsidR="00E4250C" w:rsidRPr="0064458B" w:rsidRDefault="00E4250C" w:rsidP="00AB2FC1">
            <w:pPr>
              <w:spacing w:line="0" w:lineRule="atLeas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3DD10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48700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BC032F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pacing w:val="-2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E4250C" w14:paraId="2AF43633" w14:textId="77777777" w:rsidTr="00AB2FC1">
        <w:trPr>
          <w:trHeight w:val="538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1C7A67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08DE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15BAB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68D27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20FC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44DDE5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01A3C3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4962CA53" w14:textId="77777777" w:rsidTr="00AB2FC1">
        <w:trPr>
          <w:trHeight w:val="61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D00B81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650EB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B275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D19BB0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E694F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AC248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C220B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06B7E10C" w14:textId="77777777" w:rsidTr="00AB2FC1">
        <w:trPr>
          <w:trHeight w:val="55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DF8B32F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EF487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7D2F4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4DAD8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C6225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BDD878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2641D1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686FA259" w14:textId="77777777" w:rsidTr="00AB2FC1">
        <w:trPr>
          <w:trHeight w:val="603"/>
          <w:jc w:val="center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12F0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6C735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053304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82F68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392762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8C23B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00D00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11EDD69C" w14:textId="77777777" w:rsidTr="00AB2FC1">
        <w:trPr>
          <w:trHeight w:val="963"/>
          <w:jc w:val="center"/>
        </w:trPr>
        <w:tc>
          <w:tcPr>
            <w:tcW w:w="22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B41902" w14:textId="77777777" w:rsidR="00E4250C" w:rsidRPr="00386C9C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30320D" w14:textId="77777777" w:rsidR="00E4250C" w:rsidRPr="00386C9C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    </w:t>
            </w:r>
            <w:r w:rsidRPr="00386C9C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3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CEBC5" w14:textId="77777777" w:rsidR="00E4250C" w:rsidRPr="00386C9C" w:rsidRDefault="00E4250C" w:rsidP="00AB2FC1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（参考收费标准：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详见第二轮通知</w:t>
            </w:r>
            <w:r w:rsidRPr="00AB106D">
              <w:rPr>
                <w:rFonts w:ascii="华文仿宋" w:eastAsia="华文仿宋" w:hAnsi="华文仿宋" w:cs="华文仿宋" w:hint="eastAsia"/>
                <w:bCs/>
                <w:color w:val="000000"/>
                <w:sz w:val="24"/>
              </w:rPr>
              <w:t>）</w:t>
            </w:r>
          </w:p>
        </w:tc>
      </w:tr>
      <w:tr w:rsidR="00E4250C" w14:paraId="08F855CB" w14:textId="77777777" w:rsidTr="00AB2FC1">
        <w:trPr>
          <w:trHeight w:val="963"/>
          <w:jc w:val="center"/>
        </w:trPr>
        <w:tc>
          <w:tcPr>
            <w:tcW w:w="225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4EE3AE" w14:textId="77777777" w:rsidR="00E4250C" w:rsidRPr="007A78F4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816F37" w14:textId="77777777" w:rsidR="00E4250C" w:rsidRPr="00386C9C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入住日期：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月</w:t>
            </w:r>
            <w:r>
              <w:rPr>
                <w:rFonts w:ascii="仿宋" w:eastAsia="仿宋" w:hAnsi="仿宋" w:cs="仿宋"/>
                <w:bCs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8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4651F" w14:textId="77777777" w:rsidR="00E4250C" w:rsidRPr="00AB106D" w:rsidRDefault="00E4250C" w:rsidP="00AB2FC1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离开日期：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4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 w:rsidRPr="007A78F4">
              <w:rPr>
                <w:rFonts w:ascii="仿宋" w:eastAsia="仿宋" w:hAnsi="仿宋" w:cs="仿宋"/>
                <w:bCs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E4250C" w14:paraId="40FA121A" w14:textId="77777777" w:rsidTr="00AB2FC1">
        <w:trPr>
          <w:trHeight w:val="706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000611" w14:textId="77777777" w:rsidR="00E4250C" w:rsidRPr="0064458B" w:rsidRDefault="00E4250C" w:rsidP="00AB2FC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5924B" w14:textId="77777777" w:rsidR="00E4250C" w:rsidRPr="00C158B9" w:rsidRDefault="00E4250C" w:rsidP="00AB2FC1">
            <w:pPr>
              <w:spacing w:line="400" w:lineRule="exact"/>
              <w:ind w:firstLineChars="200" w:firstLine="56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□汇款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4250C" w14:paraId="3E6C687A" w14:textId="77777777" w:rsidTr="00AB2FC1">
        <w:trPr>
          <w:trHeight w:val="558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53487" w14:textId="77777777" w:rsidR="00E4250C" w:rsidRPr="0064458B" w:rsidRDefault="00E4250C" w:rsidP="00AB2FC1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0D0B03" w14:textId="77777777" w:rsidR="00E4250C" w:rsidRPr="0064458B" w:rsidRDefault="00E4250C" w:rsidP="00AB2FC1">
            <w:pPr>
              <w:spacing w:line="400" w:lineRule="exact"/>
              <w:ind w:firstLineChars="200" w:firstLine="56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</w:t>
            </w:r>
            <w:r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□多人合开一张</w:t>
            </w:r>
          </w:p>
        </w:tc>
      </w:tr>
      <w:tr w:rsidR="00E4250C" w14:paraId="4F5A0481" w14:textId="77777777" w:rsidTr="00AB2FC1">
        <w:trPr>
          <w:trHeight w:val="570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F0E9DC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87916" w14:textId="77777777" w:rsidR="00E4250C" w:rsidRPr="0064458B" w:rsidRDefault="00E4250C" w:rsidP="00AB2FC1">
            <w:pPr>
              <w:spacing w:line="480" w:lineRule="exact"/>
              <w:ind w:firstLineChars="200" w:firstLine="560"/>
              <w:jc w:val="lef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 xml:space="preserve">□增值税普通发票 </w:t>
            </w:r>
            <w:r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  <w:t xml:space="preserve">  </w:t>
            </w: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□增值税专用发票</w:t>
            </w:r>
          </w:p>
        </w:tc>
      </w:tr>
      <w:tr w:rsidR="00E4250C" w14:paraId="0A9FCD57" w14:textId="77777777" w:rsidTr="00AB2FC1">
        <w:trPr>
          <w:trHeight w:val="64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6B9597" w14:textId="77777777" w:rsidR="00E4250C" w:rsidRPr="0064458B" w:rsidRDefault="00E4250C" w:rsidP="00AB2FC1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569BB1" w14:textId="77777777" w:rsidR="00E4250C" w:rsidRPr="0064458B" w:rsidRDefault="00E4250C" w:rsidP="00AB2FC1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647ADCCC" w14:textId="77777777" w:rsidTr="00AB2FC1">
        <w:trPr>
          <w:trHeight w:val="685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535C8" w14:textId="77777777" w:rsidR="00E4250C" w:rsidRPr="0064458B" w:rsidRDefault="00E4250C" w:rsidP="00AB2FC1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64458B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D15D2" w14:textId="77777777" w:rsidR="00E4250C" w:rsidRPr="0064458B" w:rsidRDefault="00E4250C" w:rsidP="00AB2FC1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73E366D1" w14:textId="77777777" w:rsidTr="00AB2FC1">
        <w:trPr>
          <w:trHeight w:val="672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57133" w14:textId="77777777" w:rsidR="00E4250C" w:rsidRPr="002117AE" w:rsidRDefault="00E4250C" w:rsidP="00AB2FC1">
            <w:pPr>
              <w:spacing w:line="480" w:lineRule="exact"/>
              <w:rPr>
                <w:rFonts w:ascii="华文仿宋" w:eastAsia="华文仿宋" w:hAnsi="华文仿宋" w:cs="华文仿宋"/>
                <w:bCs/>
                <w:spacing w:val="-12"/>
                <w:sz w:val="28"/>
                <w:szCs w:val="28"/>
              </w:rPr>
            </w:pPr>
            <w:r w:rsidRPr="002117AE">
              <w:rPr>
                <w:rFonts w:ascii="华文仿宋" w:eastAsia="华文仿宋" w:hAnsi="华文仿宋" w:cs="华文仿宋" w:hint="eastAsia"/>
                <w:bCs/>
                <w:spacing w:val="-12"/>
                <w:sz w:val="28"/>
                <w:szCs w:val="28"/>
              </w:rPr>
              <w:t>注册地址、电话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848B5E" w14:textId="77777777" w:rsidR="00E4250C" w:rsidRPr="0064458B" w:rsidRDefault="00E4250C" w:rsidP="00AB2FC1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E4250C" w14:paraId="375FC863" w14:textId="77777777" w:rsidTr="00AB2FC1">
        <w:trPr>
          <w:trHeight w:val="577"/>
          <w:jc w:val="center"/>
        </w:trPr>
        <w:tc>
          <w:tcPr>
            <w:tcW w:w="2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C5FAD" w14:textId="77777777" w:rsidR="00E4250C" w:rsidRPr="00B90499" w:rsidRDefault="00E4250C" w:rsidP="00AB2FC1">
            <w:pPr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B90499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开户行、账号</w:t>
            </w:r>
          </w:p>
        </w:tc>
        <w:tc>
          <w:tcPr>
            <w:tcW w:w="75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F6484" w14:textId="77777777" w:rsidR="00E4250C" w:rsidRPr="0064458B" w:rsidRDefault="00E4250C" w:rsidP="00AB2FC1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70974CC9" w14:textId="77777777" w:rsidR="00E4250C" w:rsidRPr="005A06E1" w:rsidRDefault="00E4250C" w:rsidP="00E4250C">
      <w:pPr>
        <w:widowControl/>
        <w:spacing w:beforeLines="50" w:before="156" w:line="0" w:lineRule="atLeast"/>
        <w:ind w:left="1020" w:hangingChars="425" w:hanging="1020"/>
        <w:jc w:val="left"/>
        <w:rPr>
          <w:rFonts w:ascii="华文仿宋" w:eastAsia="华文仿宋" w:hAnsi="华文仿宋" w:cs="华文仿宋"/>
          <w:color w:val="000000"/>
        </w:rPr>
      </w:pPr>
      <w:r w:rsidRPr="0056246D">
        <w:rPr>
          <w:rFonts w:ascii="仿宋" w:eastAsia="仿宋" w:hAnsi="仿宋" w:cs="仿宋" w:hint="eastAsia"/>
          <w:sz w:val="24"/>
          <w:szCs w:val="24"/>
        </w:rPr>
        <w:t>备注：请参加人员填写报名回执，并于4月</w:t>
      </w:r>
      <w:r>
        <w:rPr>
          <w:rFonts w:ascii="仿宋" w:eastAsia="仿宋" w:hAnsi="仿宋" w:cs="仿宋"/>
          <w:sz w:val="24"/>
          <w:szCs w:val="24"/>
        </w:rPr>
        <w:t>1</w:t>
      </w:r>
      <w:r w:rsidRPr="0056246D">
        <w:rPr>
          <w:rFonts w:ascii="仿宋" w:eastAsia="仿宋" w:hAnsi="仿宋" w:cs="仿宋" w:hint="eastAsia"/>
          <w:sz w:val="24"/>
          <w:szCs w:val="24"/>
        </w:rPr>
        <w:t>日</w:t>
      </w:r>
      <w:r w:rsidRPr="0056246D">
        <w:rPr>
          <w:rFonts w:ascii="仿宋" w:eastAsia="仿宋" w:hAnsi="仿宋" w:cs="仿宋"/>
          <w:sz w:val="24"/>
          <w:szCs w:val="24"/>
        </w:rPr>
        <w:t>前</w:t>
      </w:r>
      <w:r w:rsidRPr="0056246D">
        <w:rPr>
          <w:rFonts w:ascii="仿宋" w:eastAsia="仿宋" w:hAnsi="仿宋" w:cs="仿宋" w:hint="eastAsia"/>
          <w:sz w:val="24"/>
          <w:szCs w:val="24"/>
        </w:rPr>
        <w:t>回复至舒慧电子邮箱：</w:t>
      </w:r>
      <w:r w:rsidRPr="0056246D">
        <w:rPr>
          <w:rFonts w:ascii="仿宋" w:eastAsia="仿宋" w:hAnsi="仿宋" w:cs="仿宋"/>
          <w:sz w:val="24"/>
          <w:szCs w:val="24"/>
        </w:rPr>
        <w:t>shuhui@nim.ac.cn</w:t>
      </w:r>
      <w:r w:rsidRPr="0056246D">
        <w:rPr>
          <w:rFonts w:ascii="仿宋" w:eastAsia="仿宋" w:hAnsi="仿宋" w:cs="仿宋"/>
          <w:sz w:val="24"/>
          <w:szCs w:val="24"/>
        </w:rPr>
        <w:tab/>
      </w:r>
    </w:p>
    <w:p w14:paraId="03FFB8C8" w14:textId="77777777" w:rsidR="0049613A" w:rsidRPr="00E4250C" w:rsidRDefault="0049613A"/>
    <w:sectPr w:rsidR="0049613A" w:rsidRPr="00E4250C" w:rsidSect="00FA6478">
      <w:pgSz w:w="11900" w:h="16840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sDel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0C"/>
    <w:rsid w:val="0049613A"/>
    <w:rsid w:val="00541B40"/>
    <w:rsid w:val="00A67690"/>
    <w:rsid w:val="00B06286"/>
    <w:rsid w:val="00B85214"/>
    <w:rsid w:val="00E4250C"/>
    <w:rsid w:val="00FA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0C04"/>
  <w15:chartTrackingRefBased/>
  <w15:docId w15:val="{01233EE4-DF9D-43DF-812F-A801B75E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50C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50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50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50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50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50C"/>
    <w:pPr>
      <w:keepNext/>
      <w:keepLines/>
      <w:outlineLvl w:val="7"/>
    </w:pPr>
    <w:rPr>
      <w:rFonts w:cstheme="majorBidi"/>
      <w:color w:val="595959" w:themeColor="text1" w:themeTint="A6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50C"/>
    <w:pPr>
      <w:keepNext/>
      <w:keepLines/>
      <w:outlineLvl w:val="8"/>
    </w:pPr>
    <w:rPr>
      <w:rFonts w:eastAsiaTheme="majorEastAsia" w:cstheme="majorBidi"/>
      <w:color w:val="595959" w:themeColor="text1" w:themeTint="A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5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50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50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4250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5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5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50C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50C"/>
    <w:pPr>
      <w:ind w:left="720"/>
      <w:contextualSpacing/>
    </w:pPr>
    <w:rPr>
      <w14:ligatures w14:val="standardContextual"/>
    </w:rPr>
  </w:style>
  <w:style w:type="character" w:styleId="aa">
    <w:name w:val="Intense Emphasis"/>
    <w:basedOn w:val="a0"/>
    <w:uiPriority w:val="21"/>
    <w:qFormat/>
    <w:rsid w:val="00E425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250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4250C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E4250C"/>
    <w:pPr>
      <w:autoSpaceDE w:val="0"/>
      <w:autoSpaceDN w:val="0"/>
      <w:ind w:left="229"/>
      <w:jc w:val="left"/>
    </w:pPr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af">
    <w:name w:val="正文文本 字符"/>
    <w:basedOn w:val="a0"/>
    <w:link w:val="ae"/>
    <w:uiPriority w:val="1"/>
    <w:qFormat/>
    <w:rsid w:val="00E4250C"/>
    <w:rPr>
      <w:rFonts w:ascii="宋体" w:eastAsia="宋体" w:hAnsi="宋体" w:cs="宋体"/>
      <w:kern w:val="0"/>
      <w:sz w:val="28"/>
      <w:szCs w:val="28"/>
      <w:lang w:val="zh-CN" w:bidi="zh-CN"/>
      <w14:ligatures w14:val="none"/>
    </w:rPr>
  </w:style>
  <w:style w:type="table" w:styleId="af0">
    <w:name w:val="Table Grid"/>
    <w:basedOn w:val="a1"/>
    <w:uiPriority w:val="39"/>
    <w:qFormat/>
    <w:rsid w:val="00E4250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282</Characters>
  <Application>Microsoft Office Word</Application>
  <DocSecurity>0</DocSecurity>
  <Lines>14</Lines>
  <Paragraphs>16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1</cp:revision>
  <dcterms:created xsi:type="dcterms:W3CDTF">2024-02-20T02:55:00Z</dcterms:created>
  <dcterms:modified xsi:type="dcterms:W3CDTF">2024-02-20T02:56:00Z</dcterms:modified>
</cp:coreProperties>
</file>