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AC" w:rsidRDefault="00027BAC" w:rsidP="0012044A">
      <w:pPr>
        <w:spacing w:before="38"/>
        <w:ind w:right="-21"/>
        <w:jc w:val="center"/>
        <w:rPr>
          <w:rFonts w:ascii="黑体" w:eastAsia="黑体" w:hint="eastAsia"/>
          <w:sz w:val="44"/>
        </w:rPr>
      </w:pPr>
    </w:p>
    <w:p w:rsidR="00CC28D2" w:rsidRDefault="009E08FE" w:rsidP="0012044A">
      <w:pPr>
        <w:spacing w:before="38"/>
        <w:ind w:right="-21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客户首次结算资料登记表</w:t>
      </w:r>
    </w:p>
    <w:p w:rsidR="00CC28D2" w:rsidRDefault="00CC28D2">
      <w:pPr>
        <w:pStyle w:val="a3"/>
        <w:spacing w:before="12"/>
        <w:rPr>
          <w:rFonts w:ascii="黑体"/>
          <w:sz w:val="64"/>
        </w:rPr>
      </w:pPr>
    </w:p>
    <w:p w:rsidR="00CC28D2" w:rsidRDefault="009E08FE" w:rsidP="0012044A">
      <w:pPr>
        <w:pStyle w:val="a3"/>
        <w:spacing w:line="364" w:lineRule="auto"/>
        <w:ind w:right="-21" w:firstLine="567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CC28D2" w:rsidRDefault="009E08FE" w:rsidP="0012044A">
      <w:pPr>
        <w:pStyle w:val="a3"/>
        <w:tabs>
          <w:tab w:val="left" w:pos="4552"/>
        </w:tabs>
        <w:spacing w:line="360" w:lineRule="auto"/>
        <w:ind w:firstLineChars="200" w:firstLine="5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u w:val="single"/>
        </w:rPr>
        <w:t>4000 元</w:t>
      </w:r>
    </w:p>
    <w:p w:rsidR="0012044A" w:rsidRDefault="009E08FE" w:rsidP="0012044A">
      <w:pPr>
        <w:pStyle w:val="a3"/>
        <w:tabs>
          <w:tab w:val="left" w:pos="4559"/>
          <w:tab w:val="left" w:pos="6520"/>
        </w:tabs>
        <w:spacing w:line="360" w:lineRule="auto"/>
        <w:ind w:left="779" w:right="-21" w:firstLine="1961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CC28D2" w:rsidRPr="0012044A" w:rsidRDefault="009E08FE" w:rsidP="0012044A">
      <w:pPr>
        <w:pStyle w:val="a3"/>
        <w:tabs>
          <w:tab w:val="left" w:pos="4559"/>
          <w:tab w:val="left" w:pos="6520"/>
        </w:tabs>
        <w:spacing w:line="360" w:lineRule="auto"/>
        <w:ind w:right="-23" w:firstLineChars="200" w:firstLine="560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黑体" w:eastAsia="黑体" w:hAnsi="黑体" w:hint="eastAsia"/>
          <w:u w:val="single"/>
        </w:rPr>
        <w:t>NIM20</w:t>
      </w:r>
      <w:r w:rsidR="00144C6B">
        <w:rPr>
          <w:rFonts w:ascii="黑体" w:eastAsia="黑体" w:hAnsi="黑体" w:hint="eastAsia"/>
          <w:u w:val="single"/>
        </w:rPr>
        <w:t>21</w:t>
      </w:r>
      <w:r w:rsidR="00EF2F99">
        <w:rPr>
          <w:rFonts w:ascii="黑体" w:eastAsia="黑体" w:hAnsi="黑体" w:hint="eastAsia"/>
          <w:u w:val="single"/>
        </w:rPr>
        <w:t>GX</w:t>
      </w:r>
      <w:r>
        <w:rPr>
          <w:rFonts w:ascii="黑体" w:eastAsia="黑体" w:hAnsi="黑体" w:hint="eastAsia"/>
          <w:u w:val="single"/>
        </w:rPr>
        <w:t>0</w:t>
      </w:r>
      <w:r w:rsidR="00144C6B">
        <w:rPr>
          <w:rFonts w:ascii="黑体" w:eastAsia="黑体" w:hAnsi="黑体" w:hint="eastAsia"/>
          <w:u w:val="single"/>
        </w:rPr>
        <w:t>1</w:t>
      </w:r>
    </w:p>
    <w:p w:rsidR="00CC28D2" w:rsidRDefault="009E08FE" w:rsidP="0012044A">
      <w:pPr>
        <w:pStyle w:val="a3"/>
        <w:tabs>
          <w:tab w:val="left" w:pos="5679"/>
        </w:tabs>
        <w:spacing w:line="358" w:lineRule="exact"/>
        <w:ind w:firstLineChars="200" w:firstLine="5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CC28D2" w:rsidRDefault="009E08FE" w:rsidP="0012044A">
      <w:pPr>
        <w:spacing w:before="186"/>
        <w:ind w:left="709" w:right="2102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p w:rsidR="00CC28D2" w:rsidRDefault="00CC28D2">
      <w:pPr>
        <w:pStyle w:val="a3"/>
        <w:spacing w:before="2"/>
        <w:rPr>
          <w:rFonts w:ascii="黑体"/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7"/>
        <w:gridCol w:w="5911"/>
      </w:tblGrid>
      <w:tr w:rsidR="00CC28D2">
        <w:trPr>
          <w:trHeight w:val="1254"/>
        </w:trPr>
        <w:tc>
          <w:tcPr>
            <w:tcW w:w="3127" w:type="dxa"/>
          </w:tcPr>
          <w:p w:rsidR="00CC28D2" w:rsidRDefault="009E08FE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客户名称</w:t>
            </w:r>
          </w:p>
          <w:p w:rsidR="00CC28D2" w:rsidRPr="0012044A" w:rsidRDefault="009E08FE">
            <w:pPr>
              <w:pStyle w:val="TableParagraph"/>
              <w:spacing w:before="195"/>
              <w:ind w:left="143" w:right="132"/>
              <w:jc w:val="center"/>
              <w:rPr>
                <w:rFonts w:ascii="华文细黑" w:eastAsia="华文细黑" w:hAnsi="华文细黑"/>
                <w:sz w:val="28"/>
              </w:rPr>
            </w:pPr>
            <w:r w:rsidRPr="0012044A">
              <w:rPr>
                <w:rFonts w:ascii="华文细黑" w:eastAsia="华文细黑" w:hAnsi="华文细黑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>
        <w:trPr>
          <w:trHeight w:val="726"/>
        </w:trPr>
        <w:tc>
          <w:tcPr>
            <w:tcW w:w="3127" w:type="dxa"/>
          </w:tcPr>
          <w:p w:rsidR="00CC28D2" w:rsidRDefault="009E08FE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纳税人识别号（税号）</w:t>
            </w:r>
          </w:p>
        </w:tc>
        <w:tc>
          <w:tcPr>
            <w:tcW w:w="5911" w:type="dxa"/>
          </w:tcPr>
          <w:p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>
        <w:trPr>
          <w:trHeight w:val="1259"/>
        </w:trPr>
        <w:tc>
          <w:tcPr>
            <w:tcW w:w="3127" w:type="dxa"/>
          </w:tcPr>
          <w:p w:rsidR="00CC28D2" w:rsidRDefault="009E08FE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地址</w:t>
            </w:r>
          </w:p>
          <w:p w:rsidR="00CC28D2" w:rsidRPr="0012044A" w:rsidRDefault="009E08FE">
            <w:pPr>
              <w:pStyle w:val="TableParagraph"/>
              <w:spacing w:before="196"/>
              <w:ind w:left="143" w:right="134"/>
              <w:jc w:val="center"/>
              <w:rPr>
                <w:rFonts w:ascii="华文细黑" w:eastAsia="华文细黑" w:hAnsi="华文细黑"/>
                <w:sz w:val="28"/>
              </w:rPr>
            </w:pPr>
            <w:r w:rsidRPr="0012044A">
              <w:rPr>
                <w:rFonts w:ascii="华文细黑" w:eastAsia="华文细黑" w:hAnsi="华文细黑" w:hint="eastAsia"/>
                <w:sz w:val="28"/>
              </w:rPr>
              <w:t>（务必填写法定地址）</w:t>
            </w:r>
          </w:p>
        </w:tc>
        <w:tc>
          <w:tcPr>
            <w:tcW w:w="5911" w:type="dxa"/>
          </w:tcPr>
          <w:p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>
        <w:trPr>
          <w:trHeight w:val="726"/>
        </w:trPr>
        <w:tc>
          <w:tcPr>
            <w:tcW w:w="3127" w:type="dxa"/>
          </w:tcPr>
          <w:p w:rsidR="00CC28D2" w:rsidRDefault="009E08FE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8"/>
                <w:sz w:val="28"/>
              </w:rPr>
              <w:t>联系电话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税务局登记</w:t>
            </w:r>
            <w:r>
              <w:rPr>
                <w:rFonts w:ascii="黑体" w:eastAsia="黑体" w:hint="eastAsia"/>
                <w:sz w:val="28"/>
              </w:rPr>
              <w:t>）</w:t>
            </w:r>
          </w:p>
        </w:tc>
        <w:tc>
          <w:tcPr>
            <w:tcW w:w="5911" w:type="dxa"/>
          </w:tcPr>
          <w:p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>
        <w:trPr>
          <w:trHeight w:val="1252"/>
        </w:trPr>
        <w:tc>
          <w:tcPr>
            <w:tcW w:w="3127" w:type="dxa"/>
          </w:tcPr>
          <w:p w:rsidR="00CC28D2" w:rsidRDefault="009E08FE">
            <w:pPr>
              <w:pStyle w:val="TableParagraph"/>
              <w:spacing w:before="118"/>
              <w:ind w:left="143" w:right="1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开户行</w:t>
            </w:r>
          </w:p>
          <w:p w:rsidR="00CC28D2" w:rsidRPr="0012044A" w:rsidRDefault="009E08FE">
            <w:pPr>
              <w:pStyle w:val="TableParagraph"/>
              <w:spacing w:before="195"/>
              <w:ind w:left="143" w:right="132"/>
              <w:jc w:val="center"/>
              <w:rPr>
                <w:rFonts w:ascii="华文细黑" w:eastAsia="华文细黑" w:hAnsi="华文细黑"/>
                <w:sz w:val="28"/>
              </w:rPr>
            </w:pPr>
            <w:r w:rsidRPr="0012044A">
              <w:rPr>
                <w:rFonts w:ascii="华文细黑" w:eastAsia="华文细黑" w:hAnsi="华文细黑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:rsidTr="0012044A">
        <w:trPr>
          <w:trHeight w:val="846"/>
        </w:trPr>
        <w:tc>
          <w:tcPr>
            <w:tcW w:w="3127" w:type="dxa"/>
            <w:vAlign w:val="center"/>
          </w:tcPr>
          <w:p w:rsidR="00CC28D2" w:rsidRDefault="009E08FE" w:rsidP="0012044A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5911" w:type="dxa"/>
          </w:tcPr>
          <w:p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C28D2" w:rsidRDefault="009E08FE" w:rsidP="0012044A">
      <w:pPr>
        <w:spacing w:before="120"/>
        <w:ind w:left="14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CC28D2" w:rsidRDefault="00CC28D2">
      <w:pPr>
        <w:pStyle w:val="a3"/>
        <w:spacing w:before="9"/>
        <w:rPr>
          <w:rFonts w:ascii="黑体"/>
          <w:b/>
        </w:rPr>
      </w:pPr>
    </w:p>
    <w:p w:rsidR="0012044A" w:rsidRDefault="009E08FE" w:rsidP="0012044A">
      <w:pPr>
        <w:pStyle w:val="a3"/>
        <w:tabs>
          <w:tab w:val="left" w:pos="3119"/>
        </w:tabs>
        <w:spacing w:line="242" w:lineRule="auto"/>
        <w:ind w:left="359" w:right="4090"/>
        <w:rPr>
          <w:rFonts w:ascii="黑体" w:eastAsia="黑体"/>
        </w:rPr>
      </w:pPr>
      <w:r>
        <w:rPr>
          <w:rFonts w:ascii="黑体" w:eastAsia="黑体" w:hint="eastAsia"/>
        </w:rPr>
        <w:t>客户确认签名：</w:t>
      </w:r>
      <w:r w:rsidRPr="0012044A">
        <w:rPr>
          <w:rFonts w:ascii="黑体" w:eastAsia="黑体" w:hint="eastAsia"/>
          <w:u w:val="single"/>
        </w:rPr>
        <w:t>＿＿＿＿＿＿</w:t>
      </w:r>
      <w:r>
        <w:rPr>
          <w:rFonts w:ascii="黑体" w:eastAsia="黑体" w:hint="eastAsia"/>
        </w:rPr>
        <w:t xml:space="preserve"> </w:t>
      </w:r>
    </w:p>
    <w:p w:rsidR="00CC28D2" w:rsidRDefault="009E08FE" w:rsidP="0012044A">
      <w:pPr>
        <w:pStyle w:val="a3"/>
        <w:tabs>
          <w:tab w:val="left" w:pos="3119"/>
        </w:tabs>
        <w:spacing w:line="242" w:lineRule="auto"/>
        <w:ind w:left="359" w:right="4090"/>
        <w:rPr>
          <w:rFonts w:ascii="黑体" w:eastAsia="黑体"/>
        </w:rPr>
      </w:pPr>
      <w:r>
        <w:rPr>
          <w:rFonts w:ascii="黑体" w:eastAsia="黑体" w:hint="eastAsia"/>
        </w:rPr>
        <w:t>交行行号：301100000074</w:t>
      </w:r>
    </w:p>
    <w:sectPr w:rsidR="00CC28D2" w:rsidSect="00AC04EA">
      <w:pgSz w:w="11910" w:h="17340"/>
      <w:pgMar w:top="1660" w:right="1704" w:bottom="1702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74" w:rsidRDefault="003A2774" w:rsidP="00144C6B">
      <w:r>
        <w:separator/>
      </w:r>
    </w:p>
  </w:endnote>
  <w:endnote w:type="continuationSeparator" w:id="1">
    <w:p w:rsidR="003A2774" w:rsidRDefault="003A2774" w:rsidP="0014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74" w:rsidRDefault="003A2774" w:rsidP="00144C6B">
      <w:r>
        <w:separator/>
      </w:r>
    </w:p>
  </w:footnote>
  <w:footnote w:type="continuationSeparator" w:id="1">
    <w:p w:rsidR="003A2774" w:rsidRDefault="003A2774" w:rsidP="00144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C28D2"/>
    <w:rsid w:val="00027BAC"/>
    <w:rsid w:val="000732DB"/>
    <w:rsid w:val="000939B9"/>
    <w:rsid w:val="000F015D"/>
    <w:rsid w:val="0012044A"/>
    <w:rsid w:val="00144C6B"/>
    <w:rsid w:val="001D0638"/>
    <w:rsid w:val="0038009E"/>
    <w:rsid w:val="003A2774"/>
    <w:rsid w:val="0041136C"/>
    <w:rsid w:val="0042197D"/>
    <w:rsid w:val="004C0FCF"/>
    <w:rsid w:val="004E24D1"/>
    <w:rsid w:val="005E4801"/>
    <w:rsid w:val="00730F52"/>
    <w:rsid w:val="007B5E6B"/>
    <w:rsid w:val="007C64CF"/>
    <w:rsid w:val="009C3AA1"/>
    <w:rsid w:val="009E08FE"/>
    <w:rsid w:val="00AC04EA"/>
    <w:rsid w:val="00CC28D2"/>
    <w:rsid w:val="00EA0A07"/>
    <w:rsid w:val="00EF2F99"/>
    <w:rsid w:val="00F07467"/>
    <w:rsid w:val="00FB224D"/>
    <w:rsid w:val="00FD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F52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rsid w:val="00730F52"/>
    <w:pPr>
      <w:spacing w:before="1"/>
      <w:ind w:left="2444" w:hanging="20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F52"/>
    <w:rPr>
      <w:sz w:val="28"/>
      <w:szCs w:val="28"/>
    </w:rPr>
  </w:style>
  <w:style w:type="paragraph" w:styleId="a4">
    <w:name w:val="List Paragraph"/>
    <w:basedOn w:val="a"/>
    <w:uiPriority w:val="1"/>
    <w:qFormat/>
    <w:rsid w:val="00730F52"/>
  </w:style>
  <w:style w:type="paragraph" w:customStyle="1" w:styleId="TableParagraph">
    <w:name w:val="Table Paragraph"/>
    <w:basedOn w:val="a"/>
    <w:uiPriority w:val="1"/>
    <w:qFormat/>
    <w:rsid w:val="00730F52"/>
  </w:style>
  <w:style w:type="paragraph" w:styleId="a5">
    <w:name w:val="header"/>
    <w:basedOn w:val="a"/>
    <w:link w:val="Char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Date"/>
    <w:basedOn w:val="a"/>
    <w:next w:val="a"/>
    <w:link w:val="Char1"/>
    <w:uiPriority w:val="99"/>
    <w:semiHidden/>
    <w:unhideWhenUsed/>
    <w:rsid w:val="00FB224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styleId="a8">
    <w:name w:val="Hyperlink"/>
    <w:basedOn w:val="a0"/>
    <w:uiPriority w:val="99"/>
    <w:unhideWhenUsed/>
    <w:rsid w:val="009C3A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杜洪钧</cp:lastModifiedBy>
  <cp:revision>2</cp:revision>
  <cp:lastPrinted>2021-02-18T09:05:00Z</cp:lastPrinted>
  <dcterms:created xsi:type="dcterms:W3CDTF">2021-02-18T09:06:00Z</dcterms:created>
  <dcterms:modified xsi:type="dcterms:W3CDTF">2021-02-18T09:06:00Z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