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55" w:hanging="355" w:hangingChars="11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before="156" w:beforeLines="50" w:after="156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2020年度国家科学技术进步奖提名公示信息</w:t>
      </w:r>
    </w:p>
    <w:tbl>
      <w:tblPr>
        <w:tblStyle w:val="6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76"/>
        <w:gridCol w:w="254"/>
        <w:gridCol w:w="2298"/>
        <w:gridCol w:w="709"/>
        <w:gridCol w:w="1134"/>
        <w:gridCol w:w="636"/>
        <w:gridCol w:w="498"/>
        <w:gridCol w:w="1667"/>
        <w:gridCol w:w="34"/>
        <w:gridCol w:w="1559"/>
        <w:gridCol w:w="212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新光学密度国家基准及其关键技术的扩展研究与应用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推荐单位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提名单位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国家市场监督管理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主要完成人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刘子龙、廉玉生、廖宁放、李建威、黄敏、刘文丽、蒋依芹、李雨霄、张巧香、李卓然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主要完成单位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中国计量科学研究院、北京理工大学、北京印刷学院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知识产权（标准）类别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知识产权（标准）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具体名称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（地区）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授权号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（标准编号）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授权（标准发布）日期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证书编号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（标准批准发布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部门）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权利人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（标准起草单位）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（标准起草人）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HIGH-DIFFUSION-COEFFICIENT AND HIGH-BRIGHTNESS LIGHT SOURCE GENERATION DEVICE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US9,964,681B2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2018-05-08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US9,964,681B2（美国专利局）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刘子龙，王煜，刘文丽，陈锐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一种全反射式宽波段多光谱成像系统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ZL201610394867.9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2018-07-24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第3008307号（国家知识产权局）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北京印刷学院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廉玉生，金杨，黄敏，刘瑜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一种分类观察者颜色匹配函数的方法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ZL201410242667.2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2015-12-02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第1862743号（国家知识产权局）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北京印刷学院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黄敏，崔桂华，武兵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漫透射视觉密度计检定规程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JJG 920-2017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2017-05-20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JJG 920-2017（原国家质量监督检验检疫总局）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中国计量科学研究院，辽宁省计量科学研究院，广东省计量科学研究院等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刘子龙，艾明泽，莫凡，陈锐等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论文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 neural network processing method based on self-assembly equipment for optical image display standardization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VOLUME 7, p137552-137559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2019-09-18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IEEE Access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中国计量科学研究院，剑桥大学，国家电网，北京印刷学院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刘子龙，蒋依芹，李雨霄，李进，李卓然，张淑国，廉玉生，刘儒平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论文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Optical focal plane based on MEMS light lead-in for geometric camera calibration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(2017) 3, 17058:p1-7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2017-11-06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Microsystems &amp; Nanoengineering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(Nature子刊)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剑桥大学、中国计量科学研究院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李进，刘子龙（通讯）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论文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大幅提高视觉密度国家基准测量水平的方法研究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Vol. 61, No. 23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2012-12-01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物理学报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北京理工大学，中国计量科学研究院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刘子龙，陈锐，廖宁放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论文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High-resolution dynamic inversion imaging with motion-aberrationsfree using optical flow learning networks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英国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(2019) 9: 11319:p1-12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2019-08-15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Scientific Report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(Nature子刊)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中国计量科学研究院、剑桥大学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李进，刘子龙（通讯）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论文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Power functions improving the performance of color-difference formulas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（2015）23,1：597-610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2015-01-12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Opt. Express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北京印刷学院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黄敏，崔桂华， Manuel Melgosa,Manuel Sánchez-Marañón，李长军, M. Ronnier Luo,刘浩学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论文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Determination of NIR informative wavebands for transmission non-invasive blood glucose measurement using a Fourier transform spectrometer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美国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2018, 8(3)：035216-1，035216-11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2018-03-20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Aip Advances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北京理工大学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杨文明，廖宁放（通讯），程灏波，李亚生， 白雪琼， 邓辰阳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firstLine="0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E52"/>
    <w:rsid w:val="00000735"/>
    <w:rsid w:val="0002309E"/>
    <w:rsid w:val="00037EB3"/>
    <w:rsid w:val="00053E48"/>
    <w:rsid w:val="00085EB1"/>
    <w:rsid w:val="000C754A"/>
    <w:rsid w:val="001D30A4"/>
    <w:rsid w:val="001E4F78"/>
    <w:rsid w:val="0020198E"/>
    <w:rsid w:val="00270151"/>
    <w:rsid w:val="002A3D05"/>
    <w:rsid w:val="002A6D90"/>
    <w:rsid w:val="002C677D"/>
    <w:rsid w:val="002F7095"/>
    <w:rsid w:val="002F7C6D"/>
    <w:rsid w:val="003451CF"/>
    <w:rsid w:val="00345E52"/>
    <w:rsid w:val="003D1229"/>
    <w:rsid w:val="003D5E90"/>
    <w:rsid w:val="003D7008"/>
    <w:rsid w:val="00445825"/>
    <w:rsid w:val="00451F21"/>
    <w:rsid w:val="00454DA3"/>
    <w:rsid w:val="00465D6F"/>
    <w:rsid w:val="005015B0"/>
    <w:rsid w:val="0053294E"/>
    <w:rsid w:val="00536C8F"/>
    <w:rsid w:val="005C3633"/>
    <w:rsid w:val="00635169"/>
    <w:rsid w:val="006D3D85"/>
    <w:rsid w:val="00705BBF"/>
    <w:rsid w:val="00757490"/>
    <w:rsid w:val="0076406D"/>
    <w:rsid w:val="00796383"/>
    <w:rsid w:val="007C32B6"/>
    <w:rsid w:val="008414BE"/>
    <w:rsid w:val="008777F0"/>
    <w:rsid w:val="0088030E"/>
    <w:rsid w:val="00891C4F"/>
    <w:rsid w:val="0089549A"/>
    <w:rsid w:val="008A11BC"/>
    <w:rsid w:val="008C51F7"/>
    <w:rsid w:val="008D1BC4"/>
    <w:rsid w:val="00906533"/>
    <w:rsid w:val="0094799D"/>
    <w:rsid w:val="00957B90"/>
    <w:rsid w:val="009804E0"/>
    <w:rsid w:val="0099726A"/>
    <w:rsid w:val="00B02E61"/>
    <w:rsid w:val="00B07387"/>
    <w:rsid w:val="00B17DC7"/>
    <w:rsid w:val="00B30765"/>
    <w:rsid w:val="00B9008C"/>
    <w:rsid w:val="00BF0765"/>
    <w:rsid w:val="00BF1EF0"/>
    <w:rsid w:val="00C61115"/>
    <w:rsid w:val="00C736EA"/>
    <w:rsid w:val="00C87883"/>
    <w:rsid w:val="00D44094"/>
    <w:rsid w:val="00D733AF"/>
    <w:rsid w:val="00DF4C97"/>
    <w:rsid w:val="00E02E24"/>
    <w:rsid w:val="00E03F01"/>
    <w:rsid w:val="00E646F3"/>
    <w:rsid w:val="00E96703"/>
    <w:rsid w:val="00F45D8F"/>
    <w:rsid w:val="00FD5830"/>
    <w:rsid w:val="0D4A131B"/>
    <w:rsid w:val="175022DE"/>
    <w:rsid w:val="3F980A64"/>
    <w:rsid w:val="482500D3"/>
    <w:rsid w:val="5D2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714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ind w:left="0" w:firstLine="480" w:firstLineChars="200"/>
    </w:pPr>
    <w:rPr>
      <w:rFonts w:ascii="仿宋_GB2312" w:hAnsi="Times New Roman" w:eastAsia="宋体" w:cs="Times New Roman"/>
      <w:sz w:val="24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仿宋_GB2312" w:hAnsi="Times New Roman" w:eastAsia="宋体" w:cs="Times New Roman"/>
      <w:kern w:val="2"/>
      <w:sz w:val="24"/>
      <w:szCs w:val="24"/>
    </w:rPr>
  </w:style>
  <w:style w:type="character" w:customStyle="1" w:styleId="11">
    <w:name w:val="medblacktext"/>
    <w:basedOn w:val="7"/>
    <w:qFormat/>
    <w:uiPriority w:val="0"/>
  </w:style>
  <w:style w:type="paragraph" w:customStyle="1" w:styleId="12">
    <w:name w:val=" Char Char Char Char Char Char Char Char Char"/>
    <w:basedOn w:val="1"/>
    <w:qFormat/>
    <w:uiPriority w:val="0"/>
    <w:pPr>
      <w:widowControl/>
      <w:spacing w:after="160" w:line="240" w:lineRule="exact"/>
      <w:ind w:left="0" w:firstLine="0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A8FFBB-5EDF-4297-87A8-122E2F8D2D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windows7</Company>
  <Pages>2</Pages>
  <Words>288</Words>
  <Characters>1647</Characters>
  <Lines>13</Lines>
  <Paragraphs>3</Paragraphs>
  <TotalTime>739</TotalTime>
  <ScaleCrop>false</ScaleCrop>
  <LinksUpToDate>false</LinksUpToDate>
  <CharactersWithSpaces>1932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2019-12-25T01:56:00Z</dcterms:created>
  <dc:creator>windows7</dc:creator>
  <cp:lastModifiedBy>东先</cp:lastModifiedBy>
  <dcterms:modified xsi:type="dcterms:W3CDTF">2019-12-27T08:00:02Z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